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>здоровья, профилактика буллинга)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цифровизацией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>Креста. Особенности волонтерской деятельности. Волонтёрство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Экологичное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bookmarkStart w:id="5" w:name="_GoBack"/>
            <w:bookmarkEnd w:id="5"/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Брейн-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11" w:rsidRDefault="00D76111">
      <w:r>
        <w:separator/>
      </w:r>
    </w:p>
  </w:endnote>
  <w:endnote w:type="continuationSeparator" w:id="0">
    <w:p w:rsidR="00D76111" w:rsidRDefault="00D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11" w:rsidRDefault="00D76111">
      <w:r>
        <w:separator/>
      </w:r>
    </w:p>
  </w:footnote>
  <w:footnote w:type="continuationSeparator" w:id="0">
    <w:p w:rsidR="00D76111" w:rsidRDefault="00D7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9A7-C47E-4D7B-A889-625AE05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м</cp:lastModifiedBy>
  <cp:revision>12</cp:revision>
  <dcterms:created xsi:type="dcterms:W3CDTF">2023-08-15T20:25:00Z</dcterms:created>
  <dcterms:modified xsi:type="dcterms:W3CDTF">2023-08-16T12:37:00Z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