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EC" w:rsidRDefault="00773F12">
      <w:pPr>
        <w:spacing w:after="0" w:line="1113" w:lineRule="auto"/>
        <w:ind w:left="1472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719328</wp:posOffset>
            </wp:positionH>
            <wp:positionV relativeFrom="page">
              <wp:posOffset>810767</wp:posOffset>
            </wp:positionV>
            <wp:extent cx="9252204" cy="6728460"/>
            <wp:effectExtent l="0" t="0" r="0" b="0"/>
            <wp:wrapTopAndBottom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2204" cy="672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:rsidR="00E441EC" w:rsidRDefault="00773F12">
      <w:pPr>
        <w:pStyle w:val="1"/>
        <w:numPr>
          <w:ilvl w:val="0"/>
          <w:numId w:val="0"/>
        </w:numPr>
        <w:ind w:left="1041" w:right="958"/>
      </w:pPr>
      <w:r>
        <w:lastRenderedPageBreak/>
        <w:t xml:space="preserve">Оглавление </w:t>
      </w:r>
    </w:p>
    <w:p w:rsidR="00E441EC" w:rsidRDefault="00773F12">
      <w:pPr>
        <w:spacing w:after="19" w:line="259" w:lineRule="auto"/>
        <w:ind w:left="130" w:firstLine="0"/>
        <w:jc w:val="center"/>
      </w:pPr>
      <w:r>
        <w:rPr>
          <w:b/>
        </w:rPr>
        <w:t xml:space="preserve"> </w:t>
      </w:r>
    </w:p>
    <w:p w:rsidR="00E441EC" w:rsidRDefault="00773F12">
      <w:pPr>
        <w:numPr>
          <w:ilvl w:val="0"/>
          <w:numId w:val="1"/>
        </w:numPr>
        <w:ind w:right="62" w:hanging="360"/>
      </w:pPr>
      <w:r>
        <w:t xml:space="preserve">Основные сведения об образовательном учреждении                                                                         стр.3-4 </w:t>
      </w:r>
    </w:p>
    <w:p w:rsidR="00E441EC" w:rsidRDefault="00773F12">
      <w:pPr>
        <w:numPr>
          <w:ilvl w:val="0"/>
          <w:numId w:val="1"/>
        </w:numPr>
        <w:ind w:right="62" w:hanging="360"/>
      </w:pPr>
      <w:r>
        <w:t xml:space="preserve">Система управления                                                                                                                                 стр.4-7 </w:t>
      </w:r>
    </w:p>
    <w:p w:rsidR="00E441EC" w:rsidRDefault="00773F12">
      <w:pPr>
        <w:numPr>
          <w:ilvl w:val="0"/>
          <w:numId w:val="1"/>
        </w:numPr>
        <w:ind w:right="62" w:hanging="360"/>
      </w:pPr>
      <w:r>
        <w:t xml:space="preserve">Содержание и качество подготовки обучающихся                                                        </w:t>
      </w:r>
      <w:r>
        <w:t xml:space="preserve">                      стр.8-11 </w:t>
      </w:r>
    </w:p>
    <w:p w:rsidR="00E441EC" w:rsidRDefault="00773F12">
      <w:pPr>
        <w:numPr>
          <w:ilvl w:val="0"/>
          <w:numId w:val="1"/>
        </w:numPr>
        <w:ind w:right="62" w:hanging="360"/>
      </w:pPr>
      <w:r>
        <w:t xml:space="preserve">Организация учебного процесса                                                                                                            стр.12-17 </w:t>
      </w:r>
    </w:p>
    <w:p w:rsidR="00E441EC" w:rsidRDefault="00773F12">
      <w:pPr>
        <w:numPr>
          <w:ilvl w:val="0"/>
          <w:numId w:val="1"/>
        </w:numPr>
        <w:ind w:right="62" w:hanging="360"/>
      </w:pPr>
      <w:r>
        <w:t>Оценка качества кадрового, учебно-методического,  библиотечно-информационног</w:t>
      </w:r>
      <w:r>
        <w:t xml:space="preserve">о обеспечения, материально-технической базы                              стр.17-20 </w:t>
      </w:r>
    </w:p>
    <w:p w:rsidR="00E441EC" w:rsidRDefault="00773F12">
      <w:pPr>
        <w:numPr>
          <w:ilvl w:val="0"/>
          <w:numId w:val="1"/>
        </w:numPr>
        <w:ind w:right="62" w:hanging="360"/>
      </w:pPr>
      <w:r>
        <w:t xml:space="preserve">Система оценки качества образования                                                                                                 стр.20-29 </w:t>
      </w:r>
    </w:p>
    <w:p w:rsidR="00E441EC" w:rsidRDefault="00773F12">
      <w:pPr>
        <w:numPr>
          <w:ilvl w:val="0"/>
          <w:numId w:val="1"/>
        </w:numPr>
        <w:ind w:right="62" w:hanging="360"/>
      </w:pPr>
      <w:r>
        <w:t xml:space="preserve">Востребованность выпускников </w:t>
      </w:r>
      <w:r>
        <w:t xml:space="preserve">                                                                                                           стр.21-22                                                                 </w:t>
      </w:r>
    </w:p>
    <w:p w:rsidR="00E441EC" w:rsidRDefault="00773F12">
      <w:pPr>
        <w:numPr>
          <w:ilvl w:val="0"/>
          <w:numId w:val="1"/>
        </w:numPr>
        <w:ind w:right="62" w:hanging="360"/>
      </w:pPr>
      <w:r>
        <w:t xml:space="preserve">Показатели деятельности организации                                       </w:t>
      </w:r>
      <w:r>
        <w:t xml:space="preserve">                                                          стр. 30-33 </w:t>
      </w:r>
    </w:p>
    <w:p w:rsidR="00E441EC" w:rsidRDefault="00773F12">
      <w:pPr>
        <w:spacing w:after="0" w:line="259" w:lineRule="auto"/>
        <w:ind w:left="862" w:firstLine="0"/>
        <w:jc w:val="left"/>
      </w:pPr>
      <w:r>
        <w:rPr>
          <w:b/>
        </w:rPr>
        <w:t xml:space="preserve"> </w:t>
      </w:r>
    </w:p>
    <w:p w:rsidR="00E441EC" w:rsidRDefault="00773F12">
      <w:pPr>
        <w:spacing w:after="0" w:line="259" w:lineRule="auto"/>
        <w:ind w:left="862" w:firstLine="0"/>
        <w:jc w:val="left"/>
      </w:pPr>
      <w:r>
        <w:rPr>
          <w:b/>
        </w:rPr>
        <w:t xml:space="preserve"> </w:t>
      </w:r>
    </w:p>
    <w:p w:rsidR="00E441EC" w:rsidRDefault="00773F12">
      <w:pPr>
        <w:spacing w:after="14" w:line="259" w:lineRule="auto"/>
        <w:ind w:left="862" w:firstLine="0"/>
        <w:jc w:val="left"/>
      </w:pPr>
      <w:r>
        <w:rPr>
          <w:b/>
        </w:rPr>
        <w:t xml:space="preserve"> </w:t>
      </w:r>
    </w:p>
    <w:p w:rsidR="00E441EC" w:rsidRDefault="00773F12">
      <w:pPr>
        <w:spacing w:after="0" w:line="259" w:lineRule="auto"/>
        <w:ind w:left="862" w:firstLine="0"/>
        <w:jc w:val="left"/>
      </w:pPr>
      <w:r>
        <w:rPr>
          <w:b/>
          <w:sz w:val="28"/>
        </w:rPr>
        <w:t xml:space="preserve"> </w:t>
      </w:r>
    </w:p>
    <w:p w:rsidR="00E441EC" w:rsidRDefault="00773F12">
      <w:pPr>
        <w:spacing w:after="0" w:line="259" w:lineRule="auto"/>
        <w:ind w:left="862" w:firstLine="0"/>
        <w:jc w:val="left"/>
      </w:pPr>
      <w:r>
        <w:rPr>
          <w:b/>
          <w:sz w:val="28"/>
        </w:rPr>
        <w:t xml:space="preserve"> </w:t>
      </w:r>
    </w:p>
    <w:p w:rsidR="00E441EC" w:rsidRDefault="00773F12">
      <w:pPr>
        <w:spacing w:after="0" w:line="259" w:lineRule="auto"/>
        <w:ind w:left="862" w:firstLine="0"/>
        <w:jc w:val="left"/>
      </w:pPr>
      <w:r>
        <w:rPr>
          <w:b/>
          <w:sz w:val="28"/>
        </w:rPr>
        <w:t xml:space="preserve"> </w:t>
      </w:r>
    </w:p>
    <w:p w:rsidR="00E441EC" w:rsidRDefault="00773F12">
      <w:pPr>
        <w:spacing w:after="0" w:line="259" w:lineRule="auto"/>
        <w:ind w:left="862" w:firstLine="0"/>
        <w:jc w:val="left"/>
      </w:pPr>
      <w:r>
        <w:rPr>
          <w:b/>
          <w:sz w:val="28"/>
        </w:rPr>
        <w:t xml:space="preserve"> </w:t>
      </w:r>
    </w:p>
    <w:p w:rsidR="00E441EC" w:rsidRDefault="00773F12">
      <w:pPr>
        <w:spacing w:after="0" w:line="259" w:lineRule="auto"/>
        <w:ind w:left="862" w:firstLine="0"/>
        <w:jc w:val="left"/>
      </w:pPr>
      <w:r>
        <w:rPr>
          <w:b/>
          <w:sz w:val="28"/>
        </w:rPr>
        <w:t xml:space="preserve"> </w:t>
      </w:r>
    </w:p>
    <w:p w:rsidR="00E441EC" w:rsidRDefault="00773F12">
      <w:pPr>
        <w:spacing w:after="0" w:line="259" w:lineRule="auto"/>
        <w:ind w:left="862" w:firstLine="0"/>
        <w:jc w:val="left"/>
      </w:pPr>
      <w:r>
        <w:rPr>
          <w:b/>
          <w:sz w:val="28"/>
        </w:rPr>
        <w:t xml:space="preserve"> </w:t>
      </w:r>
    </w:p>
    <w:p w:rsidR="00E441EC" w:rsidRDefault="00773F12">
      <w:pPr>
        <w:spacing w:after="0" w:line="259" w:lineRule="auto"/>
        <w:ind w:left="862" w:firstLine="0"/>
        <w:jc w:val="left"/>
      </w:pPr>
      <w:r>
        <w:rPr>
          <w:b/>
          <w:sz w:val="28"/>
        </w:rPr>
        <w:t xml:space="preserve"> </w:t>
      </w:r>
    </w:p>
    <w:p w:rsidR="00E441EC" w:rsidRDefault="00773F12">
      <w:pPr>
        <w:spacing w:after="0" w:line="259" w:lineRule="auto"/>
        <w:ind w:left="862" w:firstLine="0"/>
        <w:jc w:val="left"/>
      </w:pPr>
      <w:r>
        <w:rPr>
          <w:b/>
          <w:sz w:val="28"/>
        </w:rPr>
        <w:t xml:space="preserve"> </w:t>
      </w:r>
    </w:p>
    <w:p w:rsidR="00E441EC" w:rsidRDefault="00773F12">
      <w:pPr>
        <w:spacing w:after="0" w:line="259" w:lineRule="auto"/>
        <w:ind w:left="862" w:firstLine="0"/>
        <w:jc w:val="left"/>
      </w:pPr>
      <w:r>
        <w:rPr>
          <w:b/>
          <w:sz w:val="28"/>
        </w:rPr>
        <w:t xml:space="preserve"> </w:t>
      </w:r>
    </w:p>
    <w:p w:rsidR="00E441EC" w:rsidRDefault="00773F12">
      <w:pPr>
        <w:spacing w:after="0" w:line="259" w:lineRule="auto"/>
        <w:ind w:left="862" w:firstLine="0"/>
        <w:jc w:val="left"/>
      </w:pPr>
      <w:r>
        <w:rPr>
          <w:b/>
          <w:sz w:val="28"/>
        </w:rPr>
        <w:t xml:space="preserve"> </w:t>
      </w:r>
    </w:p>
    <w:p w:rsidR="00E441EC" w:rsidRDefault="00773F12">
      <w:pPr>
        <w:spacing w:after="0" w:line="259" w:lineRule="auto"/>
        <w:ind w:left="862" w:firstLine="0"/>
        <w:jc w:val="left"/>
      </w:pPr>
      <w:r>
        <w:rPr>
          <w:b/>
          <w:sz w:val="28"/>
        </w:rPr>
        <w:t xml:space="preserve"> </w:t>
      </w:r>
    </w:p>
    <w:p w:rsidR="00E441EC" w:rsidRDefault="00773F12">
      <w:pPr>
        <w:spacing w:after="0" w:line="259" w:lineRule="auto"/>
        <w:ind w:left="862" w:firstLine="0"/>
        <w:jc w:val="left"/>
      </w:pPr>
      <w:r>
        <w:rPr>
          <w:b/>
          <w:sz w:val="28"/>
        </w:rPr>
        <w:t xml:space="preserve"> </w:t>
      </w:r>
    </w:p>
    <w:p w:rsidR="00E441EC" w:rsidRDefault="00773F12">
      <w:pPr>
        <w:spacing w:after="0" w:line="259" w:lineRule="auto"/>
        <w:ind w:left="862" w:firstLine="0"/>
        <w:jc w:val="left"/>
      </w:pPr>
      <w:r>
        <w:rPr>
          <w:b/>
          <w:sz w:val="28"/>
        </w:rPr>
        <w:t xml:space="preserve"> </w:t>
      </w:r>
    </w:p>
    <w:p w:rsidR="00E441EC" w:rsidRDefault="00773F12">
      <w:pPr>
        <w:spacing w:after="0" w:line="259" w:lineRule="auto"/>
        <w:ind w:left="142" w:firstLine="0"/>
        <w:jc w:val="left"/>
      </w:pPr>
      <w:r>
        <w:rPr>
          <w:b/>
          <w:sz w:val="28"/>
        </w:rPr>
        <w:t xml:space="preserve"> </w:t>
      </w:r>
    </w:p>
    <w:p w:rsidR="00E441EC" w:rsidRDefault="00773F12">
      <w:pPr>
        <w:spacing w:after="0" w:line="259" w:lineRule="auto"/>
        <w:ind w:left="142" w:firstLine="0"/>
        <w:jc w:val="left"/>
      </w:pPr>
      <w:r>
        <w:rPr>
          <w:b/>
          <w:sz w:val="28"/>
        </w:rPr>
        <w:t xml:space="preserve"> </w:t>
      </w:r>
    </w:p>
    <w:p w:rsidR="00E441EC" w:rsidRDefault="00773F12">
      <w:pPr>
        <w:spacing w:after="0" w:line="259" w:lineRule="auto"/>
        <w:ind w:left="850" w:firstLine="0"/>
        <w:jc w:val="left"/>
      </w:pPr>
      <w:r>
        <w:lastRenderedPageBreak/>
        <w:t xml:space="preserve"> </w:t>
      </w:r>
    </w:p>
    <w:p w:rsidR="00E441EC" w:rsidRDefault="00773F12">
      <w:pPr>
        <w:ind w:left="127" w:right="62" w:firstLine="708"/>
      </w:pPr>
      <w:r>
        <w:t xml:space="preserve">Самообследование МАОУ СШ № 150 проводится в соответствии с </w:t>
      </w:r>
      <w:hyperlink r:id="rId8">
        <w:r>
          <w:t>пунктом 3 части 2 статьи 29</w:t>
        </w:r>
      </w:hyperlink>
      <w:hyperlink r:id="rId9">
        <w:r>
          <w:rPr>
            <w:b/>
          </w:rPr>
          <w:t xml:space="preserve"> </w:t>
        </w:r>
      </w:hyperlink>
      <w:r>
        <w:t>Федерального закона от 29 декабря 2012 г. N 273-ФЗ "Об образовании в Российской Федерации</w:t>
      </w:r>
      <w:r>
        <w:rPr>
          <w:b/>
        </w:rPr>
        <w:t xml:space="preserve">", </w:t>
      </w:r>
      <w:hyperlink r:id="rId10">
        <w:r>
          <w:t>Приказом Министерства образования и науки РФ от 14 июня 2013</w:t>
        </w:r>
      </w:hyperlink>
      <w:hyperlink r:id="rId11">
        <w:r>
          <w:t xml:space="preserve"> </w:t>
        </w:r>
      </w:hyperlink>
      <w:hyperlink r:id="rId12">
        <w:r>
          <w:t>г. N</w:t>
        </w:r>
      </w:hyperlink>
      <w:hyperlink r:id="rId13">
        <w:r>
          <w:t xml:space="preserve"> </w:t>
        </w:r>
      </w:hyperlink>
      <w:hyperlink r:id="rId14">
        <w:r>
          <w:t>462</w:t>
        </w:r>
      </w:hyperlink>
      <w:hyperlink r:id="rId15">
        <w:r>
          <w:t xml:space="preserve"> </w:t>
        </w:r>
      </w:hyperlink>
      <w:hyperlink r:id="rId16">
        <w:r>
          <w:t>"Об утверждении Порядка проведения самообследования образовательной организацией"</w:t>
        </w:r>
      </w:hyperlink>
      <w:hyperlink r:id="rId17">
        <w:r>
          <w:t xml:space="preserve"> </w:t>
        </w:r>
      </w:hyperlink>
      <w:r>
        <w:t>(с изменениями и дополнениями от 14 декабря 2017 г.), Приказом Министерства образования и на</w:t>
      </w:r>
      <w:r>
        <w:t>уки РФ от 10 декабря 2013 г. N 1324 "Об утверждении показателей деятельности образовательной организации, подлежащей самообследованию" с изменениями и дополнениями от 15 февраля 2017 г., Приказом Федеральной службы по надзору в сфере образования и науки от</w:t>
      </w:r>
      <w:r>
        <w:t xml:space="preserve"> 29 мая 2014 г.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с изменениями и дополнениями от 2 февраля 2016 г., 2</w:t>
      </w:r>
      <w:r>
        <w:t>7 ноября 2017 г., Положением о порядке проведения самообследования, с целью оценки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</w:t>
      </w:r>
      <w:r>
        <w:t xml:space="preserve">ства кадрового, учебно-методического, библиотечно-информационного обеспечения, материальнотехнической базы, функционирования внутренней системы оценки качества образования, а также анализа показателей деятельности организации, подлежащей самообследованию, </w:t>
      </w:r>
      <w:r>
        <w:t xml:space="preserve">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E441EC" w:rsidRDefault="00773F12">
      <w:pPr>
        <w:spacing w:after="26" w:line="259" w:lineRule="auto"/>
        <w:ind w:left="850" w:firstLine="0"/>
        <w:jc w:val="left"/>
      </w:pPr>
      <w:r>
        <w:rPr>
          <w:b/>
        </w:rPr>
        <w:t xml:space="preserve"> </w:t>
      </w:r>
    </w:p>
    <w:p w:rsidR="00E441EC" w:rsidRDefault="00773F12">
      <w:pPr>
        <w:pStyle w:val="1"/>
        <w:numPr>
          <w:ilvl w:val="0"/>
          <w:numId w:val="0"/>
        </w:numPr>
        <w:ind w:left="1041" w:right="255"/>
      </w:pPr>
      <w:r>
        <w:t xml:space="preserve">Основные сведения об образовательном учреждении </w:t>
      </w:r>
    </w:p>
    <w:p w:rsidR="00E441EC" w:rsidRDefault="00773F12">
      <w:pPr>
        <w:ind w:left="137" w:right="62"/>
      </w:pPr>
      <w:r>
        <w:t xml:space="preserve"> Муниципальное автономное </w:t>
      </w:r>
      <w:r>
        <w:t>общеобразовательное учреждение «Средняя школа № 150 имени Героя Советского Союза В.С. Молокова» действует на основании новой редакции устава учреждения, утвержденного приказом ГУО администрации г. Красноярска № 67/у от 20.09.2017. Учредитель: муниципальное</w:t>
      </w:r>
      <w:r>
        <w:t xml:space="preserve"> образование город Красноярск. Приказ Главного управления образования администрации города Красноярска «О переименовании и утверждении изменений, вносимых в Устав образовательного учреждения» №143/у от 04.09.2018 года.  </w:t>
      </w:r>
    </w:p>
    <w:p w:rsidR="00E441EC" w:rsidRDefault="00773F12">
      <w:pPr>
        <w:ind w:left="860" w:right="62"/>
      </w:pPr>
      <w:r>
        <w:t xml:space="preserve">Учреждение имеет свидетельство ОГРН 1082468013605, ИНН 2465206600. </w:t>
      </w:r>
    </w:p>
    <w:p w:rsidR="00E441EC" w:rsidRDefault="00773F12">
      <w:pPr>
        <w:ind w:left="127" w:right="62" w:firstLine="708"/>
      </w:pPr>
      <w:r>
        <w:t>Право собственности на землю (постоянное пользование) определено свидетельством о государственной регистрации права, выданное Управлением Федеральной службы государственной регистрации, ка</w:t>
      </w:r>
      <w:r>
        <w:t xml:space="preserve">дастра и картографии по Красноярскому краю (свидетельство № 24ЕМ 127601 от 16.03.2016 г.).  </w:t>
      </w:r>
    </w:p>
    <w:p w:rsidR="00E441EC" w:rsidRDefault="00773F12">
      <w:pPr>
        <w:ind w:left="127" w:right="62" w:firstLine="711"/>
      </w:pPr>
      <w:r>
        <w:t>Право оперативного управления имуществом (нежилое здание) определено свидетельством о государственной регистрации права, выданное Управлением Федеральной службы го</w:t>
      </w:r>
      <w:r>
        <w:t xml:space="preserve">сударственной регистрации, кадастра и картографии по Красноярскому краю (свидетельство № 24ЕМ 206063 от 16.03.2016 г.).  </w:t>
      </w:r>
    </w:p>
    <w:p w:rsidR="00E441EC" w:rsidRDefault="00773F12">
      <w:pPr>
        <w:ind w:left="127" w:right="62" w:firstLine="708"/>
      </w:pPr>
      <w:r>
        <w:lastRenderedPageBreak/>
        <w:t xml:space="preserve">Муниципальное автономное общеобразовательное учреждение «Средняя школа № 150 имени Героя Советского Союза В.С. Молокова» осуществляет </w:t>
      </w:r>
      <w:r>
        <w:t xml:space="preserve">образовательную деятельность на основании лицензии на осуществление образовательной деятельности: серия 24Л01 № 0002647, регистрационный номер 9427-л от 01.11.2017 г., выданной Министерством образования Красноярского края. </w:t>
      </w:r>
    </w:p>
    <w:p w:rsidR="00E441EC" w:rsidRDefault="00773F12">
      <w:pPr>
        <w:ind w:left="127" w:right="62" w:firstLine="708"/>
      </w:pPr>
      <w:r>
        <w:t>Муниципальное автономное общеобр</w:t>
      </w:r>
      <w:r>
        <w:t>азовательное учреждение «Средняя школа № 150 имени Героя Советского Союза В.С. Молокова» имеет Свидетельство о государственной аккредитации: серия 24А01 № 0001293, регистрационный номер №4833 от 14.11.2017 г., выданное Министерством образования Красноярско</w:t>
      </w:r>
      <w:r>
        <w:t>го края. Учреждению установлен государственный статус –</w:t>
      </w:r>
      <w:r>
        <w:rPr>
          <w:color w:val="FF0000"/>
        </w:rPr>
        <w:t xml:space="preserve"> </w:t>
      </w:r>
      <w:r>
        <w:t>муниципальное автономное общеобразовательное учреждение «Средняя школа № 150 имени Героя Советского Союза В.С. Молокова». В соответствии с установленным государственным статусом учреждение реализует о</w:t>
      </w:r>
      <w:r>
        <w:t xml:space="preserve">бразовательные программы начального общего, основного общего, среднего общего образования. </w:t>
      </w:r>
    </w:p>
    <w:tbl>
      <w:tblPr>
        <w:tblStyle w:val="TableGrid"/>
        <w:tblW w:w="9465" w:type="dxa"/>
        <w:tblInd w:w="2696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532"/>
        <w:gridCol w:w="742"/>
        <w:gridCol w:w="345"/>
        <w:gridCol w:w="172"/>
        <w:gridCol w:w="140"/>
        <w:gridCol w:w="268"/>
        <w:gridCol w:w="1066"/>
        <w:gridCol w:w="147"/>
        <w:gridCol w:w="103"/>
        <w:gridCol w:w="525"/>
        <w:gridCol w:w="245"/>
        <w:gridCol w:w="108"/>
        <w:gridCol w:w="108"/>
        <w:gridCol w:w="1590"/>
        <w:gridCol w:w="569"/>
        <w:gridCol w:w="649"/>
        <w:gridCol w:w="65"/>
        <w:gridCol w:w="878"/>
        <w:gridCol w:w="106"/>
      </w:tblGrid>
      <w:tr w:rsidR="00E441EC">
        <w:trPr>
          <w:trHeight w:val="306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7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AA84F"/>
          </w:tcPr>
          <w:p w:rsidR="00E441EC" w:rsidRDefault="00773F12">
            <w:pPr>
              <w:spacing w:after="0" w:line="259" w:lineRule="auto"/>
              <w:ind w:left="0" w:firstLine="0"/>
            </w:pPr>
            <w:r>
              <w:t>Образовательные программы, указанные в приложении к действующей лицензии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441EC">
        <w:trPr>
          <w:trHeight w:val="299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3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6AA84F"/>
          </w:tcPr>
          <w:p w:rsidR="00E441EC" w:rsidRDefault="00773F12">
            <w:pPr>
              <w:spacing w:after="0" w:line="259" w:lineRule="auto"/>
              <w:ind w:left="0" w:firstLine="0"/>
            </w:pPr>
            <w:r>
              <w:t>Виды основных общеобразовательных программ</w:t>
            </w: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6AA84F"/>
          </w:tcPr>
          <w:p w:rsidR="00E441EC" w:rsidRDefault="00773F12">
            <w:pPr>
              <w:tabs>
                <w:tab w:val="center" w:pos="2129"/>
                <w:tab w:val="right" w:pos="3754"/>
              </w:tabs>
              <w:spacing w:after="0" w:line="259" w:lineRule="auto"/>
              <w:ind w:left="0" w:firstLine="0"/>
              <w:jc w:val="left"/>
            </w:pPr>
            <w:r>
              <w:t xml:space="preserve">Нормативный </w:t>
            </w:r>
            <w:r>
              <w:tab/>
              <w:t xml:space="preserve">срок </w:t>
            </w:r>
            <w:r>
              <w:tab/>
              <w:t>освоения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-2" w:firstLine="0"/>
            </w:pPr>
            <w:r>
              <w:t xml:space="preserve"> </w:t>
            </w:r>
          </w:p>
        </w:tc>
      </w:tr>
      <w:tr w:rsidR="00E441EC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3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AA84F"/>
          </w:tcPr>
          <w:p w:rsidR="00E441EC" w:rsidRDefault="00773F12">
            <w:pPr>
              <w:spacing w:after="0" w:line="259" w:lineRule="auto"/>
              <w:ind w:left="0" w:firstLine="0"/>
            </w:pPr>
            <w:r>
              <w:t>образовательных программ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</w:tr>
      <w:tr w:rsidR="00E441EC">
        <w:trPr>
          <w:trHeight w:val="330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AA84F"/>
          </w:tcPr>
          <w:p w:rsidR="00E441EC" w:rsidRDefault="00773F12">
            <w:pPr>
              <w:spacing w:after="0" w:line="259" w:lineRule="auto"/>
              <w:ind w:left="0" w:firstLine="0"/>
            </w:pPr>
            <w:r>
              <w:t>Программа начального общего образования</w:t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AA84F"/>
          </w:tcPr>
          <w:p w:rsidR="00E441EC" w:rsidRDefault="00773F12">
            <w:pPr>
              <w:spacing w:after="0" w:line="259" w:lineRule="auto"/>
              <w:ind w:left="-29" w:right="-30" w:firstLine="0"/>
            </w:pPr>
            <w:r>
              <w:t>4 года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9" w:firstLine="0"/>
              <w:jc w:val="left"/>
            </w:pPr>
            <w:r>
              <w:t xml:space="preserve"> </w:t>
            </w:r>
          </w:p>
        </w:tc>
      </w:tr>
      <w:tr w:rsidR="00E441EC">
        <w:trPr>
          <w:trHeight w:val="330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AA84F"/>
          </w:tcPr>
          <w:p w:rsidR="00E441EC" w:rsidRDefault="00773F12">
            <w:pPr>
              <w:spacing w:after="0" w:line="259" w:lineRule="auto"/>
              <w:ind w:left="0" w:firstLine="0"/>
            </w:pPr>
            <w:r>
              <w:t>Программа основного общего образования</w:t>
            </w:r>
          </w:p>
        </w:tc>
        <w:tc>
          <w:tcPr>
            <w:tcW w:w="9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AA84F"/>
          </w:tcPr>
          <w:p w:rsidR="00E441EC" w:rsidRDefault="00773F12">
            <w:pPr>
              <w:spacing w:after="0" w:line="259" w:lineRule="auto"/>
              <w:ind w:left="29" w:firstLine="0"/>
            </w:pPr>
            <w:r>
              <w:t>5 лет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-29" w:firstLine="0"/>
              <w:jc w:val="left"/>
            </w:pPr>
            <w:r>
              <w:t xml:space="preserve"> </w:t>
            </w:r>
          </w:p>
        </w:tc>
      </w:tr>
      <w:tr w:rsidR="00E441EC">
        <w:trPr>
          <w:trHeight w:val="331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AA84F"/>
          </w:tcPr>
          <w:p w:rsidR="00E441EC" w:rsidRDefault="00773F12">
            <w:pPr>
              <w:spacing w:after="0" w:line="259" w:lineRule="auto"/>
              <w:ind w:left="0" w:firstLine="0"/>
            </w:pPr>
            <w:r>
              <w:t>Программа среднего общего образования</w:t>
            </w:r>
          </w:p>
        </w:tc>
        <w:tc>
          <w:tcPr>
            <w:tcW w:w="11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AA84F"/>
          </w:tcPr>
          <w:p w:rsidR="00E441EC" w:rsidRDefault="00773F12">
            <w:pPr>
              <w:spacing w:after="0" w:line="259" w:lineRule="auto"/>
              <w:ind w:left="-29" w:right="-30" w:firstLine="0"/>
            </w:pPr>
            <w:r>
              <w:t>2 года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9" w:firstLine="0"/>
              <w:jc w:val="left"/>
            </w:pPr>
            <w:r>
              <w:t xml:space="preserve"> </w:t>
            </w:r>
          </w:p>
        </w:tc>
      </w:tr>
      <w:tr w:rsidR="00E441EC">
        <w:trPr>
          <w:trHeight w:val="296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8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6AA84F"/>
          </w:tcPr>
          <w:p w:rsidR="00E441EC" w:rsidRDefault="00773F12">
            <w:pPr>
              <w:tabs>
                <w:tab w:val="center" w:pos="2350"/>
                <w:tab w:val="center" w:pos="4136"/>
                <w:tab w:val="right" w:pos="5281"/>
              </w:tabs>
              <w:spacing w:after="0" w:line="259" w:lineRule="auto"/>
              <w:ind w:left="0" w:firstLine="0"/>
              <w:jc w:val="left"/>
            </w:pPr>
            <w:r>
              <w:t xml:space="preserve">Программы </w:t>
            </w:r>
            <w:r>
              <w:tab/>
              <w:t xml:space="preserve">дополнительного </w:t>
            </w:r>
            <w:r>
              <w:tab/>
              <w:t xml:space="preserve">образования </w:t>
            </w:r>
            <w:r>
              <w:tab/>
              <w:t>по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-4" w:firstLine="0"/>
            </w:pPr>
            <w:r>
              <w:t xml:space="preserve"> </w:t>
            </w:r>
          </w:p>
        </w:tc>
        <w:tc>
          <w:tcPr>
            <w:tcW w:w="39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21" w:line="259" w:lineRule="auto"/>
              <w:ind w:left="62" w:firstLine="0"/>
              <w:jc w:val="center"/>
            </w:pPr>
            <w:r>
              <w:t xml:space="preserve"> </w:t>
            </w:r>
          </w:p>
          <w:p w:rsidR="00E441EC" w:rsidRDefault="00773F12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E441EC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6AA84F"/>
          </w:tcPr>
          <w:p w:rsidR="00E441EC" w:rsidRDefault="00773F12">
            <w:pPr>
              <w:spacing w:after="0" w:line="259" w:lineRule="auto"/>
              <w:ind w:left="0" w:firstLine="0"/>
            </w:pPr>
            <w:r>
              <w:t>направлениям:</w:t>
            </w:r>
          </w:p>
        </w:tc>
        <w:tc>
          <w:tcPr>
            <w:tcW w:w="3758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441EC" w:rsidRDefault="00773F12">
            <w:pPr>
              <w:spacing w:after="0" w:line="259" w:lineRule="auto"/>
              <w:ind w:left="-8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</w:tr>
      <w:tr w:rsidR="00E441EC">
        <w:trPr>
          <w:trHeight w:val="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</w:tr>
      <w:tr w:rsidR="00E441EC">
        <w:trPr>
          <w:trHeight w:val="306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AA84F"/>
          </w:tcPr>
          <w:p w:rsidR="00E441EC" w:rsidRDefault="00773F12">
            <w:pPr>
              <w:spacing w:after="0" w:line="259" w:lineRule="auto"/>
              <w:ind w:left="0" w:right="-2" w:firstLine="0"/>
            </w:pPr>
            <w:r>
              <w:t>Художественно-эстетическому</w:t>
            </w:r>
          </w:p>
        </w:tc>
        <w:tc>
          <w:tcPr>
            <w:tcW w:w="21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AA84F"/>
          </w:tcPr>
          <w:p w:rsidR="00E441EC" w:rsidRDefault="00773F12">
            <w:pPr>
              <w:spacing w:after="0" w:line="259" w:lineRule="auto"/>
              <w:ind w:left="24" w:firstLine="0"/>
            </w:pPr>
            <w:r>
              <w:t>1 год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-24" w:firstLine="0"/>
              <w:jc w:val="left"/>
            </w:pPr>
            <w:r>
              <w:t xml:space="preserve"> </w:t>
            </w:r>
          </w:p>
        </w:tc>
      </w:tr>
      <w:tr w:rsidR="00E441EC">
        <w:trPr>
          <w:trHeight w:val="330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AA84F"/>
          </w:tcPr>
          <w:p w:rsidR="00E441EC" w:rsidRDefault="00773F12">
            <w:pPr>
              <w:spacing w:after="0" w:line="259" w:lineRule="auto"/>
              <w:ind w:left="0" w:right="-30" w:firstLine="0"/>
            </w:pPr>
            <w:r>
              <w:t>Социально-педагогическому</w:t>
            </w:r>
          </w:p>
        </w:tc>
        <w:tc>
          <w:tcPr>
            <w:tcW w:w="24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9" w:firstLine="0"/>
              <w:jc w:val="left"/>
            </w:pPr>
            <w: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AA84F"/>
          </w:tcPr>
          <w:p w:rsidR="00E441EC" w:rsidRDefault="00773F12">
            <w:pPr>
              <w:spacing w:after="0" w:line="259" w:lineRule="auto"/>
              <w:ind w:left="24" w:firstLine="0"/>
            </w:pPr>
            <w:r>
              <w:t>1 год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-24" w:firstLine="0"/>
              <w:jc w:val="left"/>
            </w:pPr>
            <w:r>
              <w:t xml:space="preserve"> </w:t>
            </w:r>
          </w:p>
        </w:tc>
      </w:tr>
      <w:tr w:rsidR="00E441EC">
        <w:trPr>
          <w:trHeight w:val="330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AA84F"/>
          </w:tcPr>
          <w:p w:rsidR="00E441EC" w:rsidRDefault="00773F12">
            <w:pPr>
              <w:spacing w:after="0" w:line="259" w:lineRule="auto"/>
              <w:ind w:left="0" w:firstLine="0"/>
            </w:pPr>
            <w:r>
              <w:t>Физкультурно-спортивному</w:t>
            </w:r>
          </w:p>
        </w:tc>
        <w:tc>
          <w:tcPr>
            <w:tcW w:w="24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-29" w:firstLine="0"/>
              <w:jc w:val="left"/>
            </w:pPr>
            <w: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AA84F"/>
          </w:tcPr>
          <w:p w:rsidR="00E441EC" w:rsidRDefault="00773F12">
            <w:pPr>
              <w:spacing w:after="0" w:line="259" w:lineRule="auto"/>
              <w:ind w:left="24" w:firstLine="0"/>
            </w:pPr>
            <w:r>
              <w:t>1 год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-24" w:firstLine="0"/>
              <w:jc w:val="left"/>
            </w:pPr>
            <w:r>
              <w:t xml:space="preserve"> </w:t>
            </w:r>
          </w:p>
        </w:tc>
      </w:tr>
      <w:tr w:rsidR="00E441EC">
        <w:trPr>
          <w:trHeight w:val="330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AA84F"/>
          </w:tcPr>
          <w:p w:rsidR="00E441EC" w:rsidRDefault="00773F12">
            <w:pPr>
              <w:spacing w:after="0" w:line="259" w:lineRule="auto"/>
              <w:ind w:left="0" w:right="-1" w:firstLine="0"/>
            </w:pPr>
            <w:r>
              <w:t>Эколого-биологическому</w:t>
            </w:r>
          </w:p>
        </w:tc>
        <w:tc>
          <w:tcPr>
            <w:tcW w:w="2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AA84F"/>
          </w:tcPr>
          <w:p w:rsidR="00E441EC" w:rsidRDefault="00773F12">
            <w:pPr>
              <w:spacing w:after="0" w:line="259" w:lineRule="auto"/>
              <w:ind w:left="24" w:firstLine="0"/>
            </w:pPr>
            <w:r>
              <w:t>1 год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-24" w:firstLine="0"/>
              <w:jc w:val="left"/>
            </w:pPr>
            <w:r>
              <w:t xml:space="preserve"> </w:t>
            </w:r>
          </w:p>
        </w:tc>
      </w:tr>
      <w:tr w:rsidR="00E441EC">
        <w:trPr>
          <w:trHeight w:val="330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AA84F"/>
          </w:tcPr>
          <w:p w:rsidR="00E441EC" w:rsidRDefault="00773F12">
            <w:pPr>
              <w:spacing w:after="0" w:line="259" w:lineRule="auto"/>
              <w:ind w:left="0" w:right="-3" w:firstLine="0"/>
            </w:pPr>
            <w:r>
              <w:t xml:space="preserve">Естественнонаучному </w:t>
            </w:r>
          </w:p>
        </w:tc>
        <w:tc>
          <w:tcPr>
            <w:tcW w:w="312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63" w:firstLine="0"/>
              <w:jc w:val="left"/>
            </w:pPr>
            <w: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AA84F"/>
          </w:tcPr>
          <w:p w:rsidR="00E441EC" w:rsidRDefault="00773F12">
            <w:pPr>
              <w:spacing w:after="0" w:line="259" w:lineRule="auto"/>
              <w:ind w:left="24" w:firstLine="0"/>
            </w:pPr>
            <w:r>
              <w:t>1 год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-24" w:firstLine="0"/>
              <w:jc w:val="left"/>
            </w:pPr>
            <w:r>
              <w:t xml:space="preserve"> </w:t>
            </w:r>
          </w:p>
        </w:tc>
      </w:tr>
      <w:tr w:rsidR="00E441EC">
        <w:trPr>
          <w:trHeight w:val="330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AA84F"/>
          </w:tcPr>
          <w:p w:rsidR="00E441EC" w:rsidRDefault="00773F12">
            <w:pPr>
              <w:spacing w:after="0" w:line="259" w:lineRule="auto"/>
              <w:ind w:left="0" w:right="-1" w:firstLine="0"/>
            </w:pPr>
            <w:r>
              <w:t>Туристско-краеведческому</w:t>
            </w:r>
          </w:p>
        </w:tc>
        <w:tc>
          <w:tcPr>
            <w:tcW w:w="2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AA84F"/>
          </w:tcPr>
          <w:p w:rsidR="00E441EC" w:rsidRDefault="00773F12">
            <w:pPr>
              <w:spacing w:after="0" w:line="259" w:lineRule="auto"/>
              <w:ind w:left="24" w:firstLine="0"/>
            </w:pPr>
            <w:r>
              <w:t>1 год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-24" w:firstLine="0"/>
              <w:jc w:val="left"/>
            </w:pPr>
            <w:r>
              <w:t xml:space="preserve"> </w:t>
            </w:r>
          </w:p>
        </w:tc>
      </w:tr>
      <w:tr w:rsidR="00E441EC">
        <w:trPr>
          <w:trHeight w:val="328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AA84F"/>
          </w:tcPr>
          <w:p w:rsidR="00E441EC" w:rsidRDefault="00773F12">
            <w:pPr>
              <w:spacing w:after="0" w:line="259" w:lineRule="auto"/>
              <w:ind w:left="0" w:right="-11" w:firstLine="0"/>
            </w:pPr>
            <w:r>
              <w:t>Робототехнике</w:t>
            </w:r>
          </w:p>
        </w:tc>
        <w:tc>
          <w:tcPr>
            <w:tcW w:w="386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6AA84F"/>
          </w:tcPr>
          <w:p w:rsidR="00E441EC" w:rsidRDefault="00773F12">
            <w:pPr>
              <w:spacing w:after="0" w:line="259" w:lineRule="auto"/>
              <w:ind w:left="24" w:firstLine="0"/>
            </w:pPr>
            <w:r>
              <w:t>1 год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-24" w:firstLine="0"/>
              <w:jc w:val="left"/>
            </w:pPr>
            <w:r>
              <w:t xml:space="preserve"> </w:t>
            </w:r>
          </w:p>
        </w:tc>
      </w:tr>
    </w:tbl>
    <w:p w:rsidR="00E441EC" w:rsidRDefault="00773F12">
      <w:pPr>
        <w:spacing w:after="74" w:line="259" w:lineRule="auto"/>
        <w:ind w:left="142" w:firstLine="0"/>
        <w:jc w:val="left"/>
      </w:pPr>
      <w:r>
        <w:t xml:space="preserve"> </w:t>
      </w:r>
    </w:p>
    <w:p w:rsidR="00E441EC" w:rsidRDefault="00773F12">
      <w:pPr>
        <w:pStyle w:val="1"/>
        <w:numPr>
          <w:ilvl w:val="0"/>
          <w:numId w:val="0"/>
        </w:numPr>
        <w:ind w:left="1041" w:right="250"/>
      </w:pPr>
      <w:r>
        <w:t xml:space="preserve">Система управления </w:t>
      </w:r>
    </w:p>
    <w:p w:rsidR="00E441EC" w:rsidRDefault="00773F12">
      <w:pPr>
        <w:ind w:left="127" w:right="62" w:firstLine="708"/>
      </w:pPr>
      <w:r>
        <w:t>Управление МАОУ СШ № 150 осуществляется в соответствии с нормативными правовыми актами Российской Федерации и города Красноярска и Уставом. Управление осуществляется на основе сочетания принципов единоначалия и коллегиальности. Единоличным исполнительным о</w:t>
      </w:r>
      <w:r>
        <w:t xml:space="preserve">рганом Учреждения является Директор. Заместители руководителя назначаются на должность Руководителем Учреждения по согласованию с Учредителем. Руководитель имеет право передать часть своих полномочий заместителям.  Коллегиальными органами управления школы </w:t>
      </w:r>
      <w:r>
        <w:t xml:space="preserve">являются: </w:t>
      </w:r>
    </w:p>
    <w:p w:rsidR="00E441EC" w:rsidRDefault="00773F12">
      <w:pPr>
        <w:ind w:left="860" w:right="62"/>
      </w:pPr>
      <w:r>
        <w:t xml:space="preserve"> Наблюдательный совет </w:t>
      </w:r>
    </w:p>
    <w:p w:rsidR="00E441EC" w:rsidRDefault="00773F12">
      <w:pPr>
        <w:ind w:left="860" w:right="62"/>
      </w:pPr>
      <w:r>
        <w:t xml:space="preserve"> Управляющий Совет </w:t>
      </w:r>
    </w:p>
    <w:p w:rsidR="00E441EC" w:rsidRDefault="00773F12">
      <w:pPr>
        <w:ind w:left="860" w:right="62"/>
      </w:pPr>
      <w:r>
        <w:t xml:space="preserve"> Педагогический совет </w:t>
      </w:r>
    </w:p>
    <w:p w:rsidR="00E441EC" w:rsidRDefault="00773F12">
      <w:pPr>
        <w:ind w:left="860" w:right="62"/>
      </w:pPr>
      <w:r>
        <w:t xml:space="preserve"> Методический совет </w:t>
      </w:r>
    </w:p>
    <w:p w:rsidR="00E441EC" w:rsidRDefault="00773F12">
      <w:pPr>
        <w:ind w:left="860" w:right="62"/>
      </w:pPr>
      <w:r>
        <w:t xml:space="preserve"> Родительский комитет Школы  </w:t>
      </w:r>
    </w:p>
    <w:p w:rsidR="00E441EC" w:rsidRDefault="00773F12">
      <w:pPr>
        <w:ind w:left="860" w:right="62"/>
      </w:pPr>
      <w:r>
        <w:t xml:space="preserve"> Общее собрание трудового коллектива </w:t>
      </w:r>
    </w:p>
    <w:p w:rsidR="00E441EC" w:rsidRDefault="00773F12">
      <w:pPr>
        <w:ind w:left="860" w:right="62"/>
      </w:pPr>
      <w:r>
        <w:t xml:space="preserve"> Совет старшеклассников </w:t>
      </w:r>
    </w:p>
    <w:p w:rsidR="00E441EC" w:rsidRDefault="00773F12">
      <w:pPr>
        <w:spacing w:after="0" w:line="259" w:lineRule="auto"/>
        <w:ind w:left="850" w:firstLine="0"/>
        <w:jc w:val="left"/>
      </w:pPr>
      <w:r>
        <w:t xml:space="preserve"> </w:t>
      </w:r>
    </w:p>
    <w:tbl>
      <w:tblPr>
        <w:tblStyle w:val="TableGrid"/>
        <w:tblW w:w="12016" w:type="dxa"/>
        <w:tblInd w:w="1421" w:type="dxa"/>
        <w:tblCellMar>
          <w:top w:w="52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4733"/>
        <w:gridCol w:w="7283"/>
      </w:tblGrid>
      <w:tr w:rsidR="00E441EC">
        <w:trPr>
          <w:trHeight w:val="286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Наименование органа управления 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Функции  </w:t>
            </w:r>
          </w:p>
        </w:tc>
      </w:tr>
      <w:tr w:rsidR="00E441EC">
        <w:trPr>
          <w:trHeight w:val="1114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Директор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138" w:firstLine="0"/>
              <w:jc w:val="left"/>
            </w:pPr>
            <w:r>
              <w:t xml:space="preserve">Контролирует работу и обеспечивает эффективное взаимодействие структурных подразделений образовательной организации, утверждает штатное расписание, отчетные документы организации, осуществляет общее руководство МАОУ СШ № 150. </w:t>
            </w:r>
          </w:p>
        </w:tc>
      </w:tr>
      <w:tr w:rsidR="00E441EC">
        <w:trPr>
          <w:trHeight w:val="1666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Наблюдательный совет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23" w:line="259" w:lineRule="auto"/>
              <w:ind w:left="0" w:firstLine="0"/>
              <w:jc w:val="left"/>
            </w:pPr>
            <w:r>
              <w:t xml:space="preserve">Рассматривает вопросы: </w:t>
            </w:r>
          </w:p>
          <w:p w:rsidR="00E441EC" w:rsidRDefault="00773F12">
            <w:pPr>
              <w:spacing w:after="23" w:line="258" w:lineRule="auto"/>
              <w:ind w:left="0" w:right="59" w:firstLine="0"/>
            </w:pPr>
            <w:r>
              <w:t xml:space="preserve">проект плана финансово-хозяйственной деятельности школы; проекты отчётов о деятельности Школы и об использовании имущества, об исполнении плана финансово-хозяйственной </w:t>
            </w:r>
          </w:p>
          <w:p w:rsidR="00E441EC" w:rsidRDefault="00773F12">
            <w:pPr>
              <w:spacing w:after="0" w:line="259" w:lineRule="auto"/>
              <w:ind w:left="0" w:right="704" w:firstLine="0"/>
              <w:jc w:val="left"/>
            </w:pPr>
            <w:r>
              <w:t>деятельности, годовой бухгалтерской отчётности;  утверждает пла</w:t>
            </w:r>
            <w:r>
              <w:t xml:space="preserve">н закупок. </w:t>
            </w:r>
          </w:p>
        </w:tc>
      </w:tr>
      <w:tr w:rsidR="00E441EC">
        <w:trPr>
          <w:trHeight w:val="1942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 Управляющий Совет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1" w:firstLine="0"/>
            </w:pPr>
            <w:r>
              <w:t>Принимает Программу развития Школы; согласовывает режим занятий обучающихся; рассматривает жалобы и заявления обучающихся, родителей (законных представителей) на действия (или бездействия) педагогического и административного персонала Школы; содействует пр</w:t>
            </w:r>
            <w:r>
              <w:t xml:space="preserve">ивлечению внебюджетных для обеспечения деятельности и развития Школы, определение направлений и порядка их расходования. </w:t>
            </w:r>
          </w:p>
        </w:tc>
      </w:tr>
      <w:tr w:rsidR="00E441EC">
        <w:trPr>
          <w:trHeight w:val="2218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 Педагогический совет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8" w:firstLine="0"/>
              <w:jc w:val="left"/>
            </w:pPr>
            <w:r>
              <w:t xml:space="preserve">Осуществляет </w:t>
            </w:r>
            <w:r>
              <w:tab/>
              <w:t xml:space="preserve">текущее </w:t>
            </w:r>
            <w:r>
              <w:tab/>
              <w:t xml:space="preserve">руководство </w:t>
            </w:r>
            <w:r>
              <w:tab/>
              <w:t>образовательной деятельностью, в том числе рассматривает вопросы: разрабат</w:t>
            </w:r>
            <w:r>
              <w:t xml:space="preserve">ывает образовательные программы школы, согласовывает план работы на следующий год, принимает решения по любым вопросам, касающимся содержания образования: выбора учебников, учебных пособий, средств обучения и воспитания; материальнотехнического </w:t>
            </w:r>
            <w:r>
              <w:tab/>
              <w:t>обеспечени</w:t>
            </w:r>
            <w:r>
              <w:t xml:space="preserve">я </w:t>
            </w:r>
            <w:r>
              <w:tab/>
              <w:t xml:space="preserve">образовательного </w:t>
            </w:r>
            <w:r>
              <w:tab/>
              <w:t xml:space="preserve">процесса; </w:t>
            </w:r>
            <w:r>
              <w:tab/>
              <w:t xml:space="preserve">иные вопросы. </w:t>
            </w:r>
          </w:p>
        </w:tc>
      </w:tr>
      <w:tr w:rsidR="00E441EC">
        <w:trPr>
          <w:trHeight w:val="840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 Методический совет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3" w:firstLine="0"/>
            </w:pPr>
            <w:r>
              <w:t xml:space="preserve">Разрабатывает программу развития; согласовывает рабочие программы учебных предметов, курсов, дисциплин; руководит подготовкой и проведением НПК, семинаров и др.; разрабатывает </w:t>
            </w:r>
          </w:p>
        </w:tc>
      </w:tr>
      <w:tr w:rsidR="00E441EC">
        <w:trPr>
          <w:trHeight w:val="1390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2" w:firstLine="0"/>
            </w:pPr>
            <w:r>
              <w:t>положения о конкурсах и фестивалях педагогического мастерства; организует работу по повышению квалификации педагогических работников, развитию их творческой инициативы, обобщению и распространению опыта инновационной деятельности; организует работу педагог</w:t>
            </w:r>
            <w:r>
              <w:t xml:space="preserve">ического совета и готовит проекты документов к ним. </w:t>
            </w:r>
          </w:p>
        </w:tc>
      </w:tr>
      <w:tr w:rsidR="00E441EC">
        <w:trPr>
          <w:trHeight w:val="2770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Родительский комитет Школы 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Полномочия: </w:t>
            </w:r>
          </w:p>
          <w:p w:rsidR="00E441EC" w:rsidRDefault="00773F12">
            <w:pPr>
              <w:spacing w:after="0" w:line="259" w:lineRule="auto"/>
              <w:ind w:left="0" w:right="62" w:firstLine="0"/>
            </w:pPr>
            <w:r>
              <w:t>содействует директору в совершенствовании условий для осуществления образовательной деятельности, охраны жизни и здоровья обучающихся; организует работу с роди</w:t>
            </w:r>
            <w:r>
              <w:t>телями (законными представителями) обучающихся по разъяснению их прав и обязанностей; взаимодействует с общественными организациями по вопросу пропаганды школьных традиций, уклада; взаимодействует с педагогическим коллективом по вопросам профилактики право</w:t>
            </w:r>
            <w:r>
              <w:t xml:space="preserve">нарушений, безнадзорности и беспризорности среди несовершеннолетних обучающихся. </w:t>
            </w:r>
          </w:p>
        </w:tc>
      </w:tr>
      <w:tr w:rsidR="00E441EC">
        <w:trPr>
          <w:trHeight w:val="1390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 Общее собрание трудового коллектива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1" w:firstLine="0"/>
            </w:pPr>
            <w:r>
              <w:t xml:space="preserve">Обсуждает «Коллективный договор», «Правила внутреннего распорядка», разрабатывает и утверждает Устав Школы; обсуждает поведение или отдельные поступки членов коллектива Школы при совершении ими нарушения Устава школы и (или) правил внутреннего распорядка. </w:t>
            </w:r>
          </w:p>
        </w:tc>
      </w:tr>
      <w:tr w:rsidR="00E441EC">
        <w:trPr>
          <w:trHeight w:val="1942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 Совет старшеклассников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3" w:firstLine="0"/>
            </w:pPr>
            <w:r>
              <w:t>Представляет ученические инициативы для внесения в план работы школы; обсуждает поведение и (или) отдельные поступки обучающихся Школы при нарушении Устава школы и (или) правил поведения для обучающихся; избирает членов в Управляющий совет Школы; заслушива</w:t>
            </w:r>
            <w:r>
              <w:t xml:space="preserve">ет отчет председателя Совета старшеклассников по итогам года и принимает план работы Совета старшеклассников на следующий год. </w:t>
            </w:r>
          </w:p>
        </w:tc>
      </w:tr>
    </w:tbl>
    <w:p w:rsidR="00E441EC" w:rsidRDefault="00773F12">
      <w:pPr>
        <w:spacing w:after="22" w:line="259" w:lineRule="auto"/>
        <w:ind w:left="142" w:firstLine="0"/>
        <w:jc w:val="left"/>
      </w:pPr>
      <w:r>
        <w:t xml:space="preserve"> </w:t>
      </w:r>
    </w:p>
    <w:p w:rsidR="00E441EC" w:rsidRDefault="00773F12">
      <w:pPr>
        <w:ind w:left="127" w:right="62" w:firstLine="852"/>
      </w:pPr>
      <w:r>
        <w:t>В 2020 году систему управления в школе перестроили из-за использования форм дистанционного и электронного обучения, удаленной</w:t>
      </w:r>
      <w:r>
        <w:t xml:space="preserve"> работы сотрудников. Спектр обязанностей заместителей директора расширили и закрепили это в плане ВШК – в разделах:                   </w:t>
      </w:r>
    </w:p>
    <w:p w:rsidR="00E441EC" w:rsidRDefault="00773F12">
      <w:pPr>
        <w:ind w:left="137" w:right="62"/>
      </w:pPr>
      <w:r>
        <w:t>«Контроль за состоянием воспитательной работы и дополнительного образования детей» - п. Планы воспитательной работы класс</w:t>
      </w:r>
      <w:r>
        <w:t>ных руководителей в соответствии с требованием Роспотребнадзора (COVID-19); п. План профилактических занятий с учащимися и их родителями (законными представителями) по новой коронавирусной инфекции (COVID-19); «Контроль состояния преподавания учебных предм</w:t>
      </w:r>
      <w:r>
        <w:t xml:space="preserve">етов и выполнения требований ФГОС (ГОС)» - п. Организация внеурочной деятельности учащихся в дистанционном режиме в связи с </w:t>
      </w:r>
      <w:r>
        <w:lastRenderedPageBreak/>
        <w:t>эпидемиологической ситуацией; «Сохранение здоровья обучающихся, безопасность образовательного процесса» - п. Проведение классных час</w:t>
      </w:r>
      <w:r>
        <w:t>ов по профилактике новой коронавирусной инфекции; по организации контроля за созданием условий и качеством дистанционного обучения (формы проведения уроков; соблюдение норм СанПиН при проведении уроков в дистанционном режиме; объём домашнего задания). Сист</w:t>
      </w:r>
      <w:r>
        <w:t xml:space="preserve">ему управления адаптировали под дистанционное выполнение педагогами трудовых функций – определили способы, чтобы оповещать учителей и собирать данные (общие чаты, гугл-формы и т.п.), которые затем автоматически обрабатывали и хранили на виртуальных дисках </w:t>
      </w:r>
      <w:r>
        <w:t xml:space="preserve">и сервере школы; обязательными стали не только еженедельные совещания администрации, но и совещания педагогического коллектива с целью решения возникающих задач.  </w:t>
      </w:r>
    </w:p>
    <w:p w:rsidR="00E441EC" w:rsidRDefault="00773F12">
      <w:pPr>
        <w:spacing w:after="0" w:line="259" w:lineRule="auto"/>
        <w:ind w:left="833" w:firstLine="0"/>
        <w:jc w:val="left"/>
      </w:pPr>
      <w:r>
        <w:t xml:space="preserve"> </w:t>
      </w:r>
    </w:p>
    <w:p w:rsidR="00E441EC" w:rsidRDefault="00773F12">
      <w:pPr>
        <w:ind w:left="127" w:right="62" w:firstLine="708"/>
      </w:pPr>
      <w:r>
        <w:t>Деятельность органов управления направлена на обеспечение участниками образовательных отно</w:t>
      </w:r>
      <w:r>
        <w:t xml:space="preserve">шений условий для развития, роста профессионального мастерства, проектирования образовательного процесса как системы, способствующей саморазвитию, самосовершенствованию. Управленческие действия осуществляются на основе прогнозирования общих линий развития </w:t>
      </w:r>
      <w:r>
        <w:t xml:space="preserve">и направлены на повышение качества предоставляемых образовательных услуг.  </w:t>
      </w:r>
    </w:p>
    <w:p w:rsidR="00E441EC" w:rsidRDefault="00773F12">
      <w:pPr>
        <w:spacing w:after="66" w:line="259" w:lineRule="auto"/>
        <w:ind w:left="667" w:firstLine="0"/>
        <w:jc w:val="center"/>
      </w:pPr>
      <w:r>
        <w:t xml:space="preserve"> </w:t>
      </w:r>
    </w:p>
    <w:p w:rsidR="00E441EC" w:rsidRDefault="00773F12">
      <w:pPr>
        <w:ind w:left="2960" w:right="62"/>
      </w:pPr>
      <w:r>
        <w:t xml:space="preserve">Структура и система управления соответствует специфике деятельности МАОУ СШ № 150: </w:t>
      </w:r>
    </w:p>
    <w:p w:rsidR="00E441EC" w:rsidRDefault="00773F12">
      <w:pPr>
        <w:spacing w:after="218" w:line="259" w:lineRule="auto"/>
        <w:ind w:left="142" w:firstLine="0"/>
        <w:jc w:val="left"/>
      </w:pPr>
      <w:r>
        <w:t xml:space="preserve"> </w:t>
      </w:r>
    </w:p>
    <w:p w:rsidR="00E441EC" w:rsidRDefault="00773F12">
      <w:pPr>
        <w:spacing w:after="0" w:line="259" w:lineRule="auto"/>
        <w:ind w:left="142" w:firstLine="0"/>
        <w:jc w:val="left"/>
      </w:pPr>
      <w:r>
        <w:t xml:space="preserve"> </w:t>
      </w:r>
    </w:p>
    <w:p w:rsidR="00E441EC" w:rsidRDefault="00773F12">
      <w:pPr>
        <w:spacing w:after="0" w:line="259" w:lineRule="auto"/>
        <w:ind w:left="4207" w:firstLine="0"/>
        <w:jc w:val="left"/>
      </w:pPr>
      <w:r>
        <w:rPr>
          <w:noProof/>
        </w:rPr>
        <w:lastRenderedPageBreak/>
        <w:drawing>
          <wp:inline distT="0" distB="0" distL="0" distR="0">
            <wp:extent cx="3509772" cy="2924556"/>
            <wp:effectExtent l="0" t="0" r="0" b="0"/>
            <wp:docPr id="912" name="Picture 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" name="Picture 91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09772" cy="292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1EC" w:rsidRDefault="00773F12">
      <w:pPr>
        <w:pStyle w:val="1"/>
        <w:numPr>
          <w:ilvl w:val="0"/>
          <w:numId w:val="0"/>
        </w:numPr>
        <w:ind w:left="1041" w:right="259"/>
      </w:pPr>
      <w:r>
        <w:t xml:space="preserve">Содержание и качество подготовки обучающихся </w:t>
      </w:r>
    </w:p>
    <w:p w:rsidR="00E441EC" w:rsidRDefault="00773F12">
      <w:pPr>
        <w:ind w:left="127" w:right="62" w:firstLine="720"/>
      </w:pPr>
      <w:r>
        <w:t xml:space="preserve">Количество обучающихся в МАОУ СШ № 150 - </w:t>
      </w:r>
      <w:r>
        <w:t xml:space="preserve">2550 человек, из них: на уровне начального образования – 1128 обучающихся; на уровне основного общего образования – 1068 обучающихся; на уровне среднего образования – 354 обучающийся  </w:t>
      </w:r>
    </w:p>
    <w:p w:rsidR="00E441EC" w:rsidRDefault="00773F12">
      <w:pPr>
        <w:ind w:left="872" w:right="62"/>
      </w:pPr>
      <w:r>
        <w:t>По результатам промежуточной аттестации успеваемость по школе составила</w:t>
      </w:r>
      <w:r>
        <w:t xml:space="preserve"> 99,92%, качество знаний – 67,3%.  </w:t>
      </w:r>
    </w:p>
    <w:p w:rsidR="00E441EC" w:rsidRDefault="00773F12">
      <w:pPr>
        <w:ind w:left="127" w:right="62" w:firstLine="720"/>
      </w:pPr>
      <w:r>
        <w:t xml:space="preserve">В 2020 году (апрель – декабрь 2020 года) учащиеся школы принимали активное участие в различных интеллектуальных мероприятиях, несмотря на то, что проходили они дистанционно.  </w:t>
      </w:r>
    </w:p>
    <w:p w:rsidR="00E441EC" w:rsidRDefault="00773F12">
      <w:pPr>
        <w:ind w:left="127" w:right="62" w:firstLine="720"/>
      </w:pPr>
      <w:r>
        <w:t>Результаты Всероссийской олимпиады школьнико</w:t>
      </w:r>
      <w:r>
        <w:t>в-2020. Муниципальный этап Всероссийской олимпиады школьников: победители – 2 (китайский язык, экология); призёры – 6: (история, русский язык, литература, информатика, право); региональный этап Всероссийской олимпиады школьников: победители – 1(право); при</w:t>
      </w:r>
      <w:r>
        <w:t xml:space="preserve">зёр - 1 (история). </w:t>
      </w:r>
    </w:p>
    <w:p w:rsidR="00E441EC" w:rsidRDefault="00773F12">
      <w:pPr>
        <w:ind w:left="127" w:right="62" w:firstLine="720"/>
      </w:pPr>
      <w:r>
        <w:t>Мониторинг участия обучающихся МАОУ СШ №150 в школьном этапе Всероссийской олимпиаде школьников (сентябрь, октябрь 2020 года) показывает выбор таких предметов, как английский язык (75 участников ШЭ), обществознание (65), русский язык (6</w:t>
      </w:r>
      <w:r>
        <w:t>5), математика (57), литература (42), биология (32), история (32), как наиболее частый. В сравнении с прошлым учебным годом увеличилось количество участников по таким предметам, как китайский (8 человек), право (10), обществознание (65), информатика (5). В</w:t>
      </w:r>
      <w:r>
        <w:t xml:space="preserve"> этом году впервые наши ученики приняли участие ШЭ ВсОШ по немецкому и испанскому языкам.  </w:t>
      </w:r>
    </w:p>
    <w:p w:rsidR="00E441EC" w:rsidRDefault="00773F12">
      <w:pPr>
        <w:ind w:left="127" w:right="62" w:firstLine="720"/>
      </w:pPr>
      <w:r>
        <w:lastRenderedPageBreak/>
        <w:t>По технологии, физической культуре, ОБЖ школьный этап олимпиады не проводился, т.к. данные предметы предполагают наличие практической части, что в условиях дистанци</w:t>
      </w:r>
      <w:r>
        <w:t xml:space="preserve">онного проведения олимпиады невозможно. </w:t>
      </w:r>
    </w:p>
    <w:p w:rsidR="00E441EC" w:rsidRDefault="00773F12">
      <w:pPr>
        <w:ind w:left="127" w:right="62" w:firstLine="720"/>
      </w:pPr>
      <w:r>
        <w:t>Общее количество участников школьного этапа - 478 учащихся (с 4-го по 11-ые классы), что составило 27,01% от общего количество учащихся. Из них 60 (12,55% от общего количества участников) - победителей школьного эта</w:t>
      </w:r>
      <w:r>
        <w:t xml:space="preserve">па и 83 (17,36%) - призёров. </w:t>
      </w:r>
    </w:p>
    <w:p w:rsidR="00E441EC" w:rsidRDefault="00773F12">
      <w:pPr>
        <w:ind w:left="127" w:right="62" w:firstLine="720"/>
      </w:pPr>
      <w:r>
        <w:t>Таким образом, в связи со сложной эпидемиологической обстановкой на 40,3% снизилось число участников в олимпиаде по сравнению с прошлым годом (в 2019 учебном году число участников составляло 67,38% от общего количества обучающ</w:t>
      </w:r>
      <w:r>
        <w:t xml:space="preserve">ихся), но увеличилось качество участия (процент победителей вырос на 6,27% (6,28% - 2019 учебный год), а призеров на 9,49% (7,87 % - прошлогоднее участие). </w:t>
      </w:r>
    </w:p>
    <w:p w:rsidR="00E441EC" w:rsidRDefault="00773F12">
      <w:pPr>
        <w:ind w:left="127" w:right="62" w:firstLine="720"/>
      </w:pPr>
      <w:r>
        <w:t>Призерами муниципального этапа ВсОШ стал 1 обучающийся, победителями – 4. Призерами регионального э</w:t>
      </w:r>
      <w:r>
        <w:t xml:space="preserve">тапа Всероссийской олимпиады школьников стали 1 обучающийся, победителем - 1. </w:t>
      </w:r>
    </w:p>
    <w:p w:rsidR="00E441EC" w:rsidRDefault="00773F12">
      <w:pPr>
        <w:ind w:left="127" w:right="62" w:firstLine="720"/>
      </w:pPr>
      <w:r>
        <w:t xml:space="preserve">За отчётный период обучающиеся школы принимали активное участие в мероприятиях научно-исследовательской и творческой направленности. </w:t>
      </w:r>
      <w:r>
        <w:t xml:space="preserve">Учащиеся МАОУ СШ № 150 достойно представили свои работы на таких научных конференциях, как “Научно-технический потенциал Сибири” (ноябрь 2020 г.; г. Красноярск); «Меня оценят в XXI веке» (октябрь 2020 г., г. Москва). </w:t>
      </w:r>
    </w:p>
    <w:p w:rsidR="00E441EC" w:rsidRDefault="00773F12">
      <w:pPr>
        <w:ind w:left="127" w:right="62" w:firstLine="720"/>
      </w:pPr>
      <w:r>
        <w:t>Шестой год подряд школа является офици</w:t>
      </w:r>
      <w:r>
        <w:t>альной площадкой проведения Турнира им. М.В. Ломоносова - ежегодного многопредметного соревнования по математике, математическим играм, физике, астрономии и наукам о Земле, химии, биологии, истории, лингвистике, литературе. В 2020 году Турнир проходил дист</w:t>
      </w:r>
      <w:r>
        <w:t xml:space="preserve">анционно. В сентябре 2020 года в нем приняли участие 95 школьников МАОУ СШ № 150. </w:t>
      </w:r>
    </w:p>
    <w:p w:rsidR="00E441EC" w:rsidRDefault="00773F12">
      <w:pPr>
        <w:spacing w:after="0" w:line="259" w:lineRule="auto"/>
        <w:ind w:left="850" w:firstLine="0"/>
        <w:jc w:val="left"/>
      </w:pPr>
      <w:r>
        <w:t xml:space="preserve"> </w:t>
      </w:r>
    </w:p>
    <w:p w:rsidR="00E441EC" w:rsidRDefault="00773F12">
      <w:pPr>
        <w:spacing w:after="0" w:line="259" w:lineRule="auto"/>
        <w:ind w:left="850" w:firstLine="0"/>
        <w:jc w:val="left"/>
      </w:pPr>
      <w:r>
        <w:t xml:space="preserve"> </w:t>
      </w:r>
    </w:p>
    <w:p w:rsidR="00E441EC" w:rsidRDefault="00773F12">
      <w:pPr>
        <w:ind w:left="860" w:right="62"/>
      </w:pPr>
      <w:r>
        <w:t xml:space="preserve">Большую роль в подготовке обучающихся играет и профильное обучение.  </w:t>
      </w:r>
    </w:p>
    <w:p w:rsidR="00E441EC" w:rsidRDefault="00773F12">
      <w:pPr>
        <w:spacing w:after="38"/>
        <w:ind w:left="860" w:right="62"/>
      </w:pPr>
      <w:r>
        <w:t xml:space="preserve">Учитывая запрос участников образовательных отношений, были сформированы следующие профили: </w:t>
      </w:r>
    </w:p>
    <w:p w:rsidR="00E441EC" w:rsidRDefault="00773F12">
      <w:pPr>
        <w:spacing w:after="41"/>
        <w:ind w:left="1282" w:right="62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Техно</w:t>
      </w:r>
      <w:r>
        <w:rPr>
          <w:b/>
        </w:rPr>
        <w:t>логический профиль (предметы углубленного изучения: м</w:t>
      </w:r>
      <w:r>
        <w:t xml:space="preserve">атематика: алгебра и начала математического анализа, геометрия, физика, информатика); </w:t>
      </w:r>
    </w:p>
    <w:p w:rsidR="00E441EC" w:rsidRDefault="00773F12">
      <w:pPr>
        <w:pStyle w:val="1"/>
        <w:numPr>
          <w:ilvl w:val="0"/>
          <w:numId w:val="0"/>
        </w:numPr>
        <w:spacing w:after="1" w:line="259" w:lineRule="auto"/>
        <w:ind w:left="917"/>
        <w:jc w:val="left"/>
      </w:pPr>
      <w:r>
        <w:rPr>
          <w:rFonts w:ascii="Segoe UI Symbol" w:eastAsia="Segoe UI Symbol" w:hAnsi="Segoe UI Symbol" w:cs="Segoe UI Symbol"/>
          <w:b w:val="0"/>
        </w:rPr>
        <w:t></w:t>
      </w:r>
      <w:r>
        <w:rPr>
          <w:rFonts w:ascii="Arial" w:eastAsia="Arial" w:hAnsi="Arial" w:cs="Arial"/>
          <w:b w:val="0"/>
        </w:rPr>
        <w:t xml:space="preserve"> </w:t>
      </w:r>
      <w:r>
        <w:t>Универсальный 1 (предметы углубленного изучения: биология, химия);</w:t>
      </w:r>
      <w:r>
        <w:rPr>
          <w:b w:val="0"/>
        </w:rPr>
        <w:t xml:space="preserve"> </w:t>
      </w:r>
      <w:r>
        <w:rPr>
          <w:rFonts w:ascii="Segoe UI Symbol" w:eastAsia="Segoe UI Symbol" w:hAnsi="Segoe UI Symbol" w:cs="Segoe UI Symbol"/>
          <w:b w:val="0"/>
        </w:rPr>
        <w:t></w:t>
      </w:r>
      <w:r>
        <w:rPr>
          <w:rFonts w:ascii="Arial" w:eastAsia="Arial" w:hAnsi="Arial" w:cs="Arial"/>
          <w:b w:val="0"/>
        </w:rPr>
        <w:t xml:space="preserve"> </w:t>
      </w:r>
      <w:r>
        <w:t xml:space="preserve">Универсальный 2 (все предметы изучаются на базовом уровне); </w:t>
      </w:r>
      <w:r>
        <w:rPr>
          <w:rFonts w:ascii="Segoe UI Symbol" w:eastAsia="Segoe UI Symbol" w:hAnsi="Segoe UI Symbol" w:cs="Segoe UI Symbol"/>
          <w:b w:val="0"/>
        </w:rPr>
        <w:t></w:t>
      </w:r>
      <w:r>
        <w:rPr>
          <w:rFonts w:ascii="Arial" w:eastAsia="Arial" w:hAnsi="Arial" w:cs="Arial"/>
          <w:b w:val="0"/>
        </w:rPr>
        <w:t xml:space="preserve"> </w:t>
      </w:r>
      <w:r>
        <w:t>Гуманитарный</w:t>
      </w:r>
      <w:r>
        <w:rPr>
          <w:b w:val="0"/>
        </w:rPr>
        <w:t xml:space="preserve"> (</w:t>
      </w:r>
      <w:r>
        <w:t xml:space="preserve">предметы углубленного изучения: </w:t>
      </w:r>
      <w:r>
        <w:rPr>
          <w:b w:val="0"/>
        </w:rPr>
        <w:t xml:space="preserve">история, иностранный язык, право); </w:t>
      </w:r>
    </w:p>
    <w:p w:rsidR="00E441EC" w:rsidRDefault="00773F12">
      <w:pPr>
        <w:numPr>
          <w:ilvl w:val="0"/>
          <w:numId w:val="2"/>
        </w:numPr>
        <w:spacing w:after="34"/>
        <w:ind w:right="62" w:hanging="360"/>
      </w:pPr>
      <w:r>
        <w:rPr>
          <w:b/>
        </w:rPr>
        <w:t xml:space="preserve">Социально-экономический профиль </w:t>
      </w:r>
      <w:r>
        <w:t>(</w:t>
      </w:r>
      <w:r>
        <w:rPr>
          <w:b/>
        </w:rPr>
        <w:t>предметы углубленного изучения: м</w:t>
      </w:r>
      <w:r>
        <w:t>атематика: алгебра и начала математического ан</w:t>
      </w:r>
      <w:r>
        <w:t xml:space="preserve">ализа, геометрия, экономика, география); </w:t>
      </w:r>
    </w:p>
    <w:p w:rsidR="00E441EC" w:rsidRDefault="00773F12">
      <w:pPr>
        <w:numPr>
          <w:ilvl w:val="0"/>
          <w:numId w:val="2"/>
        </w:numPr>
        <w:spacing w:after="34"/>
        <w:ind w:right="62" w:hanging="360"/>
      </w:pPr>
      <w:r>
        <w:rPr>
          <w:b/>
        </w:rPr>
        <w:t xml:space="preserve">Социально-лингвистический 1 </w:t>
      </w:r>
      <w:r>
        <w:t>(</w:t>
      </w:r>
      <w:r>
        <w:rPr>
          <w:b/>
        </w:rPr>
        <w:t>предметы углубленного изучения: м</w:t>
      </w:r>
      <w:r>
        <w:t xml:space="preserve">атематика: алгебра и начала математического анализа, геометрия, иностранный язык, право); </w:t>
      </w:r>
    </w:p>
    <w:p w:rsidR="00E441EC" w:rsidRDefault="00773F12">
      <w:pPr>
        <w:numPr>
          <w:ilvl w:val="0"/>
          <w:numId w:val="2"/>
        </w:numPr>
        <w:ind w:right="62" w:hanging="360"/>
      </w:pPr>
      <w:r>
        <w:rPr>
          <w:b/>
        </w:rPr>
        <w:lastRenderedPageBreak/>
        <w:t>Социально-лингвистический 2</w:t>
      </w:r>
      <w:r>
        <w:t xml:space="preserve"> (</w:t>
      </w:r>
      <w:r>
        <w:rPr>
          <w:b/>
        </w:rPr>
        <w:t xml:space="preserve">предметы углубленного изучения: </w:t>
      </w:r>
      <w:r>
        <w:rPr>
          <w:b/>
        </w:rPr>
        <w:t>м</w:t>
      </w:r>
      <w:r>
        <w:t xml:space="preserve">атематика: алгебра и начала математического анализа, геометрия, иностранный язык, экономика). </w:t>
      </w:r>
    </w:p>
    <w:p w:rsidR="00E441EC" w:rsidRDefault="00773F12">
      <w:pPr>
        <w:ind w:left="127" w:right="62" w:firstLine="720"/>
      </w:pPr>
      <w:r>
        <w:t>Углубленный уровень изучения учебных предметов выбирается исходя из личных склонностей, потребностей учащегося и ориентирован на его подготовку к последующему п</w:t>
      </w:r>
      <w:r>
        <w:t xml:space="preserve">рофессиональному образованию или профессиональной деятельности и приобретение практического опыта деятельности, предшествующей профессиональной. </w:t>
      </w:r>
    </w:p>
    <w:p w:rsidR="00E441EC" w:rsidRDefault="00773F12">
      <w:pPr>
        <w:ind w:left="127" w:right="62" w:firstLine="720"/>
      </w:pPr>
      <w:r>
        <w:t xml:space="preserve">В 11-х классах реализуется базисный учебный план 2004 года, выпускники осваивают образовательную программу по </w:t>
      </w:r>
      <w:r>
        <w:t xml:space="preserve">сформированным следующим профилям: </w:t>
      </w:r>
    </w:p>
    <w:p w:rsidR="00E441EC" w:rsidRDefault="00773F12">
      <w:pPr>
        <w:numPr>
          <w:ilvl w:val="1"/>
          <w:numId w:val="2"/>
        </w:numPr>
        <w:ind w:right="62" w:hanging="360"/>
      </w:pPr>
      <w:r>
        <w:t xml:space="preserve">физико-математический (профильные предметы: физика, математика); </w:t>
      </w:r>
    </w:p>
    <w:p w:rsidR="00E441EC" w:rsidRDefault="00773F12">
      <w:pPr>
        <w:numPr>
          <w:ilvl w:val="1"/>
          <w:numId w:val="2"/>
        </w:numPr>
        <w:ind w:right="62" w:hanging="360"/>
      </w:pPr>
      <w:r>
        <w:t xml:space="preserve">информационно-технологический (математика, информатика) </w:t>
      </w:r>
    </w:p>
    <w:p w:rsidR="00E441EC" w:rsidRDefault="00773F12">
      <w:pPr>
        <w:numPr>
          <w:ilvl w:val="1"/>
          <w:numId w:val="2"/>
        </w:numPr>
        <w:ind w:right="62" w:hanging="360"/>
      </w:pPr>
      <w:r>
        <w:t xml:space="preserve">биолого-химический (профильные предметы: биология, химия) </w:t>
      </w:r>
    </w:p>
    <w:p w:rsidR="00E441EC" w:rsidRDefault="00773F12">
      <w:pPr>
        <w:numPr>
          <w:ilvl w:val="1"/>
          <w:numId w:val="2"/>
        </w:numPr>
        <w:ind w:right="62" w:hanging="360"/>
      </w:pPr>
      <w:r>
        <w:t>социально-</w:t>
      </w:r>
      <w:r>
        <w:t xml:space="preserve">лингвистический 1 (профильные предметы: английский язык, обществознание); </w:t>
      </w:r>
    </w:p>
    <w:p w:rsidR="00E441EC" w:rsidRDefault="00773F12">
      <w:pPr>
        <w:numPr>
          <w:ilvl w:val="1"/>
          <w:numId w:val="2"/>
        </w:numPr>
        <w:ind w:right="62" w:hanging="360"/>
      </w:pPr>
      <w:r>
        <w:t xml:space="preserve">социально-лингвистическая 2 (профильные предметы: русский язык обществознание); </w:t>
      </w:r>
    </w:p>
    <w:p w:rsidR="00E441EC" w:rsidRDefault="00773F12">
      <w:pPr>
        <w:numPr>
          <w:ilvl w:val="1"/>
          <w:numId w:val="2"/>
        </w:numPr>
        <w:ind w:right="62" w:hanging="360"/>
      </w:pPr>
      <w:r>
        <w:t xml:space="preserve">социально-гуманитарный (профильные предметы: история, обществознание, право); </w:t>
      </w:r>
    </w:p>
    <w:p w:rsidR="00E441EC" w:rsidRDefault="00773F12">
      <w:pPr>
        <w:numPr>
          <w:ilvl w:val="1"/>
          <w:numId w:val="2"/>
        </w:numPr>
        <w:spacing w:after="5" w:line="288" w:lineRule="auto"/>
        <w:ind w:right="62" w:hanging="360"/>
      </w:pPr>
      <w:r>
        <w:t>филологическая (профи</w:t>
      </w:r>
      <w:r>
        <w:t>льные предметы: русский язык, литература, обществознание); ●</w:t>
      </w:r>
      <w:r>
        <w:rPr>
          <w:rFonts w:ascii="Arial" w:eastAsia="Arial" w:hAnsi="Arial" w:cs="Arial"/>
        </w:rPr>
        <w:t xml:space="preserve"> </w:t>
      </w:r>
      <w:r>
        <w:t>социально-экономическая (профильные предметы: математика, обществознание, экономика) ●</w:t>
      </w:r>
      <w:r>
        <w:rPr>
          <w:rFonts w:ascii="Arial" w:eastAsia="Arial" w:hAnsi="Arial" w:cs="Arial"/>
        </w:rPr>
        <w:t xml:space="preserve"> </w:t>
      </w:r>
      <w:r>
        <w:t xml:space="preserve">универсальная (профильные предметы: обществознание). </w:t>
      </w:r>
    </w:p>
    <w:p w:rsidR="00E441EC" w:rsidRDefault="00773F12">
      <w:pPr>
        <w:ind w:left="127" w:right="62" w:firstLine="720"/>
      </w:pPr>
      <w:r>
        <w:t>Для решения проблемы, связанной со случайным выбором п</w:t>
      </w:r>
      <w:r>
        <w:t>рофиля и – как следствие – частыми переходами из одного профиля в другой (на параллели 10- классов), управленческой командой школы предприняты следующие шаги, направленные на формирование ранней профилизации обучающихся: заключён договор сотрудничества с К</w:t>
      </w:r>
      <w:r>
        <w:t>ГПУ им. В.П. Астафьева по организации в школе профильных педагогических классов в рамках профориентационного проекта «Городской сетевой педагогический лицей»; соглашение с Федеральным государственным автономным образовательным учреждением высшего образован</w:t>
      </w:r>
      <w:r>
        <w:t>ия «Сибирский федеральный университет» в области химии, экологии, питания, гостеприимства; соглашение о сотрудничестве с КГПУ им. В.П. Астафьева по реализации проекта «Профессионально ориентированная работа с обучающимися 9-11 классов «Мастерская будущего»</w:t>
      </w:r>
      <w:r>
        <w:t xml:space="preserve">; договор о сотрудничестве с ММАУ «Центр авторского самоопределения молодёжи «Зеркало». </w:t>
      </w:r>
    </w:p>
    <w:p w:rsidR="00E441EC" w:rsidRDefault="00773F12">
      <w:pPr>
        <w:ind w:left="127" w:right="62" w:firstLine="720"/>
      </w:pPr>
      <w:r>
        <w:t>Кроме того, в 2020 году в МАОУ СШ №150 продолжилась реализация проекта по созданию творческой личностно-развивающей образовательной среды «Лаборатория «Наследие земляк</w:t>
      </w:r>
      <w:r>
        <w:t>а». В рамках реализации проекта помимо обучения управленческой команды (защита Управленческого проекта состоялась 9 апреля 2020 года) прошло обучение и педагогической команды (10 учителей прошли обучение на курсах повышения квалификации по теме «Развитие л</w:t>
      </w:r>
      <w:r>
        <w:t xml:space="preserve">ичностного потенциала в системе взаимодействия ключевых участников образовательных отношений» в период с сентября 2020 года по декабрь 2020 года). В соответствии с соглашением о сотрудничестве между </w:t>
      </w:r>
      <w:r>
        <w:lastRenderedPageBreak/>
        <w:t>Публичным акционерным обществом «Сбербанк России», Благот</w:t>
      </w:r>
      <w:r>
        <w:t>ворительным фондом «Вклад в будущее» и министерством образования Красноярского края школой получены в пользование следующие учебно-методические материалы: методическое пособие по развитию личностного потенциала подростков «Я и ты» (5-7 классы; 8-11 классы)</w:t>
      </w:r>
      <w:r>
        <w:t>; методическое пособие «4К»; «Социально-эмоциональное развитие детей. Теоретические основы»; «Социально-эмоциональное развитие детей младшего школьного возраста. Первый год обучения: методическое пособие»; «Обо мне и для меня. Рабочая тетрадь для детей 7-8</w:t>
      </w:r>
      <w:r>
        <w:t xml:space="preserve"> лет»; «Палитра эмоций. Игровой комплект», настольная игра «Мир профессий. Путь в будущее», настольная игра – онлайн-гид «4 сезона».  </w:t>
      </w:r>
    </w:p>
    <w:p w:rsidR="00E441EC" w:rsidRDefault="00773F12">
      <w:pPr>
        <w:ind w:left="127" w:right="62" w:firstLine="708"/>
      </w:pPr>
      <w:r>
        <w:t>МАОУ СШ № 150 является опорной школой Центрального банка Российской Федерации по внедрению в образовательный процесс курс</w:t>
      </w:r>
      <w:r>
        <w:t>а по основам финансовой грамотности. Опыт внедрения курса «Основы финансовой грамотности» обобщён и представлен в Региональный атлас образовательных практик-2020, после проведения экспертизы установлен статус продвинутый; в октябре-ноябре 2020 года школа с</w:t>
      </w:r>
      <w:r>
        <w:t xml:space="preserve">тала соорганизатором проведения краевого финансового фестиваля. </w:t>
      </w:r>
    </w:p>
    <w:p w:rsidR="00E441EC" w:rsidRDefault="00773F12">
      <w:pPr>
        <w:ind w:left="127" w:right="214" w:firstLine="708"/>
      </w:pPr>
      <w:r>
        <w:t>Осенью 2020 года для учеников 5-9-х классов были проведены всероссийские проверочные работы, чтобы определить уровень и качество знаний за предыдущий год обучения. Обучающиеся 5-х классов уча</w:t>
      </w:r>
      <w:r>
        <w:t xml:space="preserve">ствовали в ВПР по русскому языку (количество участников – 163, высокий уровень продемонстрировали 89 обучающихся (55%), низкий уровень – 21 (13%); по математике – количество участников 123, высокий уровень достижения учебных результатов продемонстрировали </w:t>
      </w:r>
      <w:r>
        <w:t xml:space="preserve">65 участников (53%), низкий – 15 (15%); по окружающему миру писали ВПР 110 участников, высокий уровень – 62, 11 обучающихся показали низкий уровень. </w:t>
      </w:r>
    </w:p>
    <w:p w:rsidR="00E441EC" w:rsidRDefault="00773F12">
      <w:pPr>
        <w:ind w:left="127" w:right="214" w:firstLine="708"/>
      </w:pPr>
      <w:r>
        <w:t xml:space="preserve">Обучающиеся 6-х классов участвовали в ВПР по русскому языку (количество участников – 177, высокий уровень </w:t>
      </w:r>
      <w:r>
        <w:t xml:space="preserve">достижения учебных результатов продемонстрировали 93,2% обучающихся, недостаточный уровень – 7%;); по математике (количество участников – 203, высокий уровень достижения учебных результатов продемонстрировали 95% обучающихся, недостаточный уровень – 5%;); </w:t>
      </w:r>
      <w:r>
        <w:t>по биологии (количество участников – 110, высокий уровень достижения учебных результатов продемонстрировали 82% обучающихся, недостаточный уровень – 18%;);по истории (количество участников – 110, высокий уровень достижения учебных результатов продемонстрир</w:t>
      </w:r>
      <w:r>
        <w:t xml:space="preserve">овали 88% обучающихся, недостаточный уровень – 12%;). </w:t>
      </w:r>
    </w:p>
    <w:p w:rsidR="00E441EC" w:rsidRDefault="00773F12">
      <w:pPr>
        <w:ind w:left="127" w:right="216" w:firstLine="708"/>
      </w:pPr>
      <w:r>
        <w:t>Обучающиеся 7-х классов участвовали в ВПР по русскому языку (количество участников – 130, высокий уровень достижения учебных результатов продемонстрировали 83% обучающихся, недостаточный уровень –17%;)</w:t>
      </w:r>
      <w:r>
        <w:t>; по математике (количество участников – 131, высокий уровень достижения учебных результатов продемонстрировали 94% обучающихся, недостаточный уровень – 6%;); по истории (количество участников – 109, высокий уровень достижения учебных результатов продемонс</w:t>
      </w:r>
      <w:r>
        <w:t>трировали 82% обучающихся, недостаточный уровень – 18%;);по географии (количество участников – 115, высокий уровень достижения учебных результатов продемонстрировали 100% обучающихся, недостаточный уровень – 0%;); по обществознанию (количество участников –</w:t>
      </w:r>
      <w:r>
        <w:t xml:space="preserve"> 92, высокий уровень достижения учебных результатов продемонстрировали 96% обучающихся, недостаточный уровень – 4%;). </w:t>
      </w:r>
    </w:p>
    <w:p w:rsidR="00E441EC" w:rsidRDefault="00773F12">
      <w:pPr>
        <w:ind w:left="127" w:right="214" w:firstLine="708"/>
      </w:pPr>
      <w:r>
        <w:lastRenderedPageBreak/>
        <w:t xml:space="preserve">Обучающиеся 8-х классов участвовали в ВПР по русскому языку (количество участников – 164, высокий уровень достижения учебных результатов </w:t>
      </w:r>
      <w:r>
        <w:t>продемонстрировали 85% обучающихся, недостаточный уровень –15%;); по математике (количество участников – 153, высокий уровень достижения учебных результатов продемонстрировали 95% обучающихся, недостаточный уровень – 5%;); по истории (количество участников</w:t>
      </w:r>
      <w:r>
        <w:t xml:space="preserve"> – 122, высокий уровень достижения учебных результатов продемонстрировали 99% обучающихся, недостаточный уровень – 11%;); по географии (количество участников – 121, высокий уровень достижения учебных результатов продемонстрировали 99% обучающихся, недостат</w:t>
      </w:r>
      <w:r>
        <w:t xml:space="preserve">очный уровень – 1%;); по обществознанию (количество участников – 112, высокий уровень достижения учебных результатов продемонстрировали 98% обучающихся, недостаточный уровень – 2%;). </w:t>
      </w:r>
    </w:p>
    <w:p w:rsidR="00E441EC" w:rsidRDefault="00773F12">
      <w:pPr>
        <w:ind w:left="127" w:right="215" w:firstLine="708"/>
      </w:pPr>
      <w:r>
        <w:t xml:space="preserve">Обучающиеся 9-х классов участвовали в ВПР по русскому языку (количество </w:t>
      </w:r>
      <w:r>
        <w:t>участников – 188, высокий уровень достижения учебных результатов продемонстрировали 60% обучающихся, недостаточный уровень – 40%;); по математике (количество участников – 183, высокий уровень достижения учебных результатов продемонстрировали 99% обучающихс</w:t>
      </w:r>
      <w:r>
        <w:t xml:space="preserve">я, недостаточный уровень – 1%;); </w:t>
      </w:r>
    </w:p>
    <w:p w:rsidR="00E441EC" w:rsidRDefault="00773F12">
      <w:pPr>
        <w:ind w:left="127" w:right="62" w:firstLine="708"/>
      </w:pPr>
      <w:r>
        <w:t>Таким образом, ученики 5-9-х классов в целом справились с предложенными работами и продемонстрировали хороший уровень достижения учебных результатов. Анализ результатов по отдельным заданиям показал необходимость дополните</w:t>
      </w:r>
      <w:r>
        <w:t xml:space="preserve">льной работы. </w:t>
      </w:r>
    </w:p>
    <w:p w:rsidR="00E441EC" w:rsidRDefault="00773F12">
      <w:pPr>
        <w:ind w:left="137" w:right="62"/>
      </w:pPr>
      <w:r>
        <w:t xml:space="preserve">Руководителям школьных методических объединений было рекомендовано: </w:t>
      </w:r>
    </w:p>
    <w:p w:rsidR="00E441EC" w:rsidRDefault="00773F12">
      <w:pPr>
        <w:numPr>
          <w:ilvl w:val="0"/>
          <w:numId w:val="3"/>
        </w:numPr>
        <w:ind w:right="62" w:firstLine="934"/>
      </w:pPr>
      <w:r>
        <w:t xml:space="preserve">Спланировать коррекционную работу, чтобы устранить пробелы. </w:t>
      </w:r>
    </w:p>
    <w:p w:rsidR="00E441EC" w:rsidRDefault="00773F12">
      <w:pPr>
        <w:numPr>
          <w:ilvl w:val="0"/>
          <w:numId w:val="3"/>
        </w:numPr>
        <w:ind w:right="62" w:firstLine="934"/>
      </w:pPr>
      <w:r>
        <w:t xml:space="preserve">Организовать повторение по темам, проблемным для класса в целом. </w:t>
      </w:r>
    </w:p>
    <w:p w:rsidR="00E441EC" w:rsidRDefault="00773F12">
      <w:pPr>
        <w:numPr>
          <w:ilvl w:val="0"/>
          <w:numId w:val="3"/>
        </w:numPr>
        <w:spacing w:after="17" w:line="262" w:lineRule="auto"/>
        <w:ind w:right="62" w:firstLine="934"/>
      </w:pPr>
      <w:r>
        <w:t xml:space="preserve">Провести индивидуальные тренировочные упражнения по разделам учебного курса, которые вызвали наибольшие </w:t>
      </w:r>
    </w:p>
    <w:p w:rsidR="00E441EC" w:rsidRDefault="00773F12">
      <w:pPr>
        <w:ind w:left="137" w:right="62"/>
      </w:pPr>
      <w:r>
        <w:t xml:space="preserve">затруднения. </w:t>
      </w:r>
    </w:p>
    <w:p w:rsidR="00E441EC" w:rsidRDefault="00773F12">
      <w:pPr>
        <w:numPr>
          <w:ilvl w:val="0"/>
          <w:numId w:val="3"/>
        </w:numPr>
        <w:ind w:right="62" w:firstLine="934"/>
      </w:pPr>
      <w:r>
        <w:t>Организовать на уроках работу с текстовой информацией, что должно сформировать коммуникативную компетентность школьника: погружаясь в тек</w:t>
      </w:r>
      <w:r>
        <w:t xml:space="preserve">ст, грамотно его интерпретировать, выделять разные виды информации и использовать ее в своей работе. </w:t>
      </w:r>
    </w:p>
    <w:p w:rsidR="00E441EC" w:rsidRDefault="00773F12">
      <w:pPr>
        <w:numPr>
          <w:ilvl w:val="0"/>
          <w:numId w:val="3"/>
        </w:numPr>
        <w:ind w:right="62" w:firstLine="934"/>
      </w:pPr>
      <w:r>
        <w:t xml:space="preserve">Совершенствовать навыки работы учеников со справочной литературой. </w:t>
      </w:r>
    </w:p>
    <w:p w:rsidR="00E441EC" w:rsidRDefault="00773F12">
      <w:pPr>
        <w:ind w:left="127" w:right="217" w:firstLine="708"/>
      </w:pPr>
      <w:r>
        <w:t xml:space="preserve">Повторная диагностика в виде работ по </w:t>
      </w:r>
      <w:r>
        <w:t>типу ВПР показала положительную динамику: 90 процентов учеников справились с заданиями, которые вызвали затруднения на осенних ВПР; 8 – добились положительного результата в половине сложных заданий; для 3 процентов учеников, которые не улучшили показатели,</w:t>
      </w:r>
      <w:r>
        <w:t xml:space="preserve"> организовали дополнительные занятия. </w:t>
      </w:r>
    </w:p>
    <w:p w:rsidR="00E441EC" w:rsidRDefault="00773F12">
      <w:pPr>
        <w:spacing w:after="0" w:line="259" w:lineRule="auto"/>
        <w:ind w:left="862" w:firstLine="0"/>
        <w:jc w:val="left"/>
      </w:pPr>
      <w:r>
        <w:t xml:space="preserve"> </w:t>
      </w:r>
    </w:p>
    <w:p w:rsidR="00E441EC" w:rsidRDefault="00773F12">
      <w:pPr>
        <w:spacing w:after="0" w:line="259" w:lineRule="auto"/>
        <w:ind w:left="850" w:firstLine="0"/>
        <w:jc w:val="center"/>
      </w:pPr>
      <w:r>
        <w:rPr>
          <w:b/>
        </w:rPr>
        <w:t xml:space="preserve"> </w:t>
      </w:r>
    </w:p>
    <w:p w:rsidR="00E441EC" w:rsidRDefault="00773F12">
      <w:pPr>
        <w:spacing w:after="0" w:line="259" w:lineRule="auto"/>
        <w:ind w:left="850" w:firstLine="0"/>
        <w:jc w:val="center"/>
      </w:pPr>
      <w:r>
        <w:rPr>
          <w:b/>
        </w:rPr>
        <w:t xml:space="preserve"> </w:t>
      </w:r>
    </w:p>
    <w:p w:rsidR="00E441EC" w:rsidRDefault="00773F12">
      <w:pPr>
        <w:spacing w:after="0" w:line="259" w:lineRule="auto"/>
        <w:ind w:left="850" w:firstLine="0"/>
        <w:jc w:val="center"/>
      </w:pPr>
      <w:r>
        <w:rPr>
          <w:b/>
        </w:rPr>
        <w:t xml:space="preserve"> </w:t>
      </w:r>
    </w:p>
    <w:p w:rsidR="00E441EC" w:rsidRDefault="00773F12">
      <w:pPr>
        <w:spacing w:after="0" w:line="259" w:lineRule="auto"/>
        <w:ind w:left="850" w:firstLine="0"/>
        <w:jc w:val="center"/>
      </w:pPr>
      <w:r>
        <w:rPr>
          <w:b/>
        </w:rPr>
        <w:t xml:space="preserve"> </w:t>
      </w:r>
    </w:p>
    <w:p w:rsidR="00E441EC" w:rsidRDefault="00773F12">
      <w:pPr>
        <w:pStyle w:val="1"/>
        <w:numPr>
          <w:ilvl w:val="0"/>
          <w:numId w:val="0"/>
        </w:numPr>
        <w:ind w:left="1041" w:right="241"/>
      </w:pPr>
      <w:r>
        <w:lastRenderedPageBreak/>
        <w:t xml:space="preserve">Организация учебного процесса в 2020 году </w:t>
      </w:r>
    </w:p>
    <w:p w:rsidR="00E441EC" w:rsidRDefault="00773F12">
      <w:pPr>
        <w:ind w:left="127" w:right="62" w:firstLine="708"/>
      </w:pPr>
      <w:r>
        <w:rPr>
          <w:b/>
        </w:rPr>
        <w:t xml:space="preserve">Начальное общее образование </w:t>
      </w:r>
      <w:r>
        <w:t>ориентировано на учебную деятельность как ведущую деятельность в младшем школьном возрасте. По мере освоения учебных действий у школьник</w:t>
      </w:r>
      <w:r>
        <w:t xml:space="preserve">ов происходят изменения в формах учебного сотрудничества с учителем и учениками, в способах работы с учебным материалом. Особое внимание уделяется формированию у школьников действий контроля, оценки и планирования.  </w:t>
      </w:r>
    </w:p>
    <w:p w:rsidR="00E441EC" w:rsidRDefault="00773F12">
      <w:pPr>
        <w:ind w:left="860" w:right="62"/>
      </w:pPr>
      <w:r>
        <w:t xml:space="preserve">Учебный план начальной школы включает в себя не только урочную деятельность, но и внеурочную.  </w:t>
      </w:r>
    </w:p>
    <w:p w:rsidR="00E441EC" w:rsidRDefault="00773F12">
      <w:pPr>
        <w:ind w:left="127" w:right="62" w:firstLine="708"/>
      </w:pPr>
      <w:r>
        <w:t>Каждый образовательный этап завершается для обучающегося оформлением его достижений и планированием нового этапа, что придает осмысленность движению школьника в</w:t>
      </w:r>
      <w:r>
        <w:t xml:space="preserve"> образовательном пространстве.  </w:t>
      </w:r>
    </w:p>
    <w:p w:rsidR="00E441EC" w:rsidRDefault="00773F12">
      <w:pPr>
        <w:ind w:left="127" w:right="62" w:firstLine="708"/>
      </w:pPr>
      <w:r>
        <w:rPr>
          <w:b/>
        </w:rPr>
        <w:t>Основное общее образование</w:t>
      </w:r>
      <w:r>
        <w:t>, где ведущей идеей является формирование у подростка способности к собственному ответственному действию, дает учащимся возможность подготовиться к осуществлению собственного замысла, ответственног</w:t>
      </w:r>
      <w:r>
        <w:t>о авторского действия, накопить некоторые общие навыки и приемы работы в рамках предметных областей и социального действия. В образовательную программу включены курсы по выбору, предметные модули, практикумы, лаборатории. Подростки имеют опыт реализации со</w:t>
      </w:r>
      <w:r>
        <w:t xml:space="preserve">циальных проектов и выполнения творческих работ.  </w:t>
      </w:r>
    </w:p>
    <w:p w:rsidR="00E441EC" w:rsidRDefault="00773F12">
      <w:pPr>
        <w:ind w:left="127" w:right="62" w:firstLine="708"/>
      </w:pPr>
      <w:r>
        <w:rPr>
          <w:b/>
        </w:rPr>
        <w:t xml:space="preserve">На уровне среднего общего образования </w:t>
      </w:r>
      <w:r>
        <w:t xml:space="preserve">12 лет реализуется модель внутришкольной профилизации, ведется обучение по индивидуальным учебным планам (ИУП). С целью развития содержания базовых учебных предметов, </w:t>
      </w:r>
      <w:r>
        <w:t>получения дополнительной подготовки для сдачи единого государственного экзамена, «надстройки» профильных учебных предметов, удовлетворения познавательных интересов, обучающихся в различных сферах деятельности в учебном плане представлено достаточно большое</w:t>
      </w:r>
      <w:r>
        <w:t xml:space="preserve"> количество элективных курсов (обязательные учебные курсы по выбору обучающихся из школьного компонента учебного плана). Учебный план на уровне среднего общего образования предусматривает обязательное выполнение государственного образовательного стандарта </w:t>
      </w:r>
      <w:r>
        <w:t>по базовым дисциплинам; организацию углубленного/профильного обучения учащихся 10-11-х классов, удовлетворение потребности обучающихся в самообразовании и профессиональном самоопределении с целью подготовки их к продолжению образования или профессиональной</w:t>
      </w:r>
      <w:r>
        <w:t xml:space="preserve"> деятельности. </w:t>
      </w:r>
    </w:p>
    <w:p w:rsidR="00E441EC" w:rsidRDefault="00773F12">
      <w:pPr>
        <w:ind w:left="127" w:right="216" w:firstLine="708"/>
      </w:pPr>
      <w:r>
        <w:t>Организация образовательного процесса в 2020 году претерпела серьёзные изменения в связи со сложной эпидемиологической ситуацией, которая потребовала предельной мобилизации всех ресурсов педагогического коллектива, серьёзного пересмотра все</w:t>
      </w:r>
      <w:r>
        <w:t>й деятельности для того, чтобы особенности учебного процесса (апрель - май 2020 г.) не сказалась ни на результатах обучающихся, ни на их самочувствии, ни на психологическом микроклимате не только внутри коллектива, но и в общении с детьми и родителями. С а</w:t>
      </w:r>
      <w:r>
        <w:t>преля 2020 года по май 2020 года учебный процесс осуществлялся исключительно с использованием дистанционных образовательных технологий, во избежание перегрузки обучающихся был введён регламент относительно количества уроков в день (ведение мониторинга, пос</w:t>
      </w:r>
      <w:r>
        <w:t xml:space="preserve">ещение уроков), соотношения уроков посредством ZOOM и иных форм взаимодействия с учениками. Кроме этого, большую роль в апреле – мае </w:t>
      </w:r>
      <w:r>
        <w:lastRenderedPageBreak/>
        <w:t>2020 года сыграло методическое сопровождение учителей: еженедельно проводились вебинары: «Возможности онлайн-урока», «Учимс</w:t>
      </w:r>
      <w:r>
        <w:t xml:space="preserve">я работать в ZOOM», «Цифровые платформы: организация обратной связи на онлайн-уроке» и другие.  </w:t>
      </w:r>
    </w:p>
    <w:p w:rsidR="00E441EC" w:rsidRDefault="00773F12">
      <w:pPr>
        <w:spacing w:after="32"/>
        <w:ind w:left="127" w:right="62" w:firstLine="708"/>
      </w:pPr>
      <w:r>
        <w:rPr>
          <w:b/>
          <w:shd w:val="clear" w:color="auto" w:fill="F6EAEA"/>
        </w:rPr>
        <w:t>1 этап.</w:t>
      </w:r>
      <w:r>
        <w:rPr>
          <w:shd w:val="clear" w:color="auto" w:fill="F6EAEA"/>
        </w:rPr>
        <w:t xml:space="preserve"> В августе 2020 года управленческая команда школы представила педагогическому коллективу и родительской общественности</w:t>
      </w:r>
      <w:r>
        <w:t xml:space="preserve"> модель организации образовательно</w:t>
      </w:r>
      <w:r>
        <w:t xml:space="preserve">го процесса в условиях смешанного обучения в период с 01.09.2020 по 31.12.2020. Модель организации смешанного обучения разработана в соответствии с нормативными актами: </w:t>
      </w:r>
    </w:p>
    <w:p w:rsidR="00E441EC" w:rsidRDefault="00773F12">
      <w:pPr>
        <w:numPr>
          <w:ilvl w:val="0"/>
          <w:numId w:val="4"/>
        </w:numPr>
        <w:ind w:right="62" w:hanging="720"/>
      </w:pPr>
      <w:r>
        <w:t>Федеральным законом РФ «Об образовании в российской Федерации» от 29.12.2012 г. № 273-</w:t>
      </w:r>
      <w:r>
        <w:t xml:space="preserve">ФЗ; </w:t>
      </w:r>
    </w:p>
    <w:p w:rsidR="00E441EC" w:rsidRDefault="00773F12">
      <w:pPr>
        <w:numPr>
          <w:ilvl w:val="0"/>
          <w:numId w:val="4"/>
        </w:numPr>
        <w:ind w:right="62" w:hanging="720"/>
      </w:pPr>
      <w:r>
        <w:t xml:space="preserve">СанПиН 2.4.2821-10 «Санитарно-эпидемиологические требования к условиям и организации обучения в общеобразовательных организациях»;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Постановлением главного санитарного врача от 30.06.2020 № 16 «Об утверждении санитарно-эпидемиологических правил СП 3.</w:t>
      </w:r>
      <w:r>
        <w:t>1/2.4.3598–20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</w:t>
      </w:r>
      <w:r>
        <w:t xml:space="preserve">D19)"»; </w:t>
      </w:r>
    </w:p>
    <w:p w:rsidR="00E441EC" w:rsidRDefault="00773F12">
      <w:pPr>
        <w:numPr>
          <w:ilvl w:val="0"/>
          <w:numId w:val="4"/>
        </w:numPr>
        <w:ind w:right="62" w:hanging="720"/>
      </w:pPr>
      <w:r>
        <w:t xml:space="preserve">письмом Министерства образования Красноярского края от 07.08.2020 г. № 75-11057; </w:t>
      </w:r>
    </w:p>
    <w:p w:rsidR="00E441EC" w:rsidRDefault="00773F12">
      <w:pPr>
        <w:numPr>
          <w:ilvl w:val="0"/>
          <w:numId w:val="4"/>
        </w:numPr>
        <w:ind w:right="62" w:hanging="720"/>
      </w:pPr>
      <w:r>
        <w:t xml:space="preserve">письмом Министерства образования Красноярского края от 14.08.2020 г. № 75-11311; </w:t>
      </w:r>
    </w:p>
    <w:p w:rsidR="00E441EC" w:rsidRDefault="00773F12">
      <w:pPr>
        <w:numPr>
          <w:ilvl w:val="0"/>
          <w:numId w:val="4"/>
        </w:numPr>
        <w:ind w:right="62" w:hanging="720"/>
      </w:pPr>
      <w:r>
        <w:t>Положением о применении электронного обучения, дистанционных образовательных технол</w:t>
      </w:r>
      <w:r>
        <w:t xml:space="preserve">огий при реализации образовательных программ в МАОУ СШ № 150, утверждённого приказом директора № 331/п от 30.08.2019 г. </w:t>
      </w:r>
    </w:p>
    <w:p w:rsidR="00E441EC" w:rsidRDefault="00773F12">
      <w:pPr>
        <w:ind w:left="0" w:right="62" w:firstLine="708"/>
      </w:pPr>
      <w:r>
        <w:t>Для минимизации контактов между учащимися вводится различное время начала уроков. Начальная школа имеет отдельный блок и отдельный вход</w:t>
      </w:r>
      <w:r>
        <w:t>. Каждая параллель разделена на 2 группы по 4-5 классов. Начало первого урока для каждой группы сдвинуто на 20 минут относительно предыдущей группы. Для 5-11 классов также различно время начала уроков. Так как учителя работают в нескольких параллелях основ</w:t>
      </w:r>
      <w:r>
        <w:t>ной и старшей школы, то интервал прихода в школу и начала уроков каждой параллели составляет 40 минут, что равно продолжительности одного урока. Соответственно, расписание уроков и перемен составлено отдельно для каждой параллели. Режим проветривания кабин</w:t>
      </w:r>
      <w:r>
        <w:t xml:space="preserve">етов и рекреаций осуществляется по отдельному графику. Также выделены перемены для организации горячего питания классов.  </w:t>
      </w:r>
    </w:p>
    <w:p w:rsidR="00E441EC" w:rsidRDefault="00773F12">
      <w:pPr>
        <w:ind w:left="0" w:right="62" w:firstLine="708"/>
      </w:pPr>
      <w:r>
        <w:t>За каждым классом закреплен отдельный кабинет, в котором дети обучаются по всем предметам. Исключение составляют специализированные к</w:t>
      </w:r>
      <w:r>
        <w:t>абинеты (физика, химия, технология, физическая культура, информатика, английский язык).  Учебные кабинеты каждой параллели 5-11 классов распределены территориально по отдельным этажам и блокам (например, все 5 классы обучаются в 3 блоке на третьем и втором</w:t>
      </w:r>
      <w:r>
        <w:t xml:space="preserve"> этажах, а 8 классы - на 2, 3 этажах 4 блока).  </w:t>
      </w:r>
    </w:p>
    <w:p w:rsidR="00E441EC" w:rsidRDefault="00773F12">
      <w:pPr>
        <w:ind w:left="0" w:right="62" w:firstLine="708"/>
      </w:pPr>
      <w:r>
        <w:t>При делении часов на очную и дистанционную формы произведена корректировка Учебного плана, которая заключается в равномерном сокращении часов по каждому предмету для очного изучения. При этом особое внимание</w:t>
      </w:r>
      <w:r>
        <w:t xml:space="preserve"> уделяется степени сложности предметов.  </w:t>
      </w:r>
    </w:p>
    <w:p w:rsidR="00E441EC" w:rsidRDefault="00773F12">
      <w:pPr>
        <w:ind w:left="0" w:right="62" w:firstLine="708"/>
      </w:pPr>
      <w:r>
        <w:lastRenderedPageBreak/>
        <w:t>На параллелях 10-11 классов изучение профильных предметов, а также предметов, подлежащих обязательной итоговой аттестации (математика, русский язык, литература), осуществляется в полном объёме, с применением только</w:t>
      </w:r>
      <w:r>
        <w:t xml:space="preserve"> очной формы. </w:t>
      </w:r>
    </w:p>
    <w:p w:rsidR="00E441EC" w:rsidRDefault="00773F12">
      <w:pPr>
        <w:spacing w:after="0" w:line="278" w:lineRule="auto"/>
        <w:ind w:left="0" w:firstLine="708"/>
        <w:jc w:val="left"/>
      </w:pPr>
      <w:r>
        <w:rPr>
          <w:color w:val="222222"/>
        </w:rPr>
        <w:t xml:space="preserve">Для сокращения времени нахождения обучающихся в школе внеурочная деятельность и воспитательные мероприятия проводятся с использованием онлайн-платформ.  </w:t>
      </w:r>
    </w:p>
    <w:p w:rsidR="00E441EC" w:rsidRDefault="00773F12">
      <w:pPr>
        <w:spacing w:after="17" w:line="262" w:lineRule="auto"/>
        <w:ind w:left="10" w:right="65"/>
        <w:jc w:val="right"/>
      </w:pPr>
      <w:r>
        <w:t>Условия осуществления образовательного процесса в соответствии с СП 3.1/2.4.3598-</w:t>
      </w:r>
      <w:r>
        <w:t xml:space="preserve">2» и методическими рекомендациями МР 3.1/2.4. </w:t>
      </w:r>
    </w:p>
    <w:p w:rsidR="00E441EC" w:rsidRDefault="00773F12">
      <w:pPr>
        <w:ind w:left="718" w:right="62"/>
      </w:pPr>
      <w:r>
        <w:t xml:space="preserve">0178/1-20 «Рекомендации по организации работы образовательных организаций в условиях сохранения рисков распространения COVID19»: </w:t>
      </w:r>
    </w:p>
    <w:p w:rsidR="00E441EC" w:rsidRDefault="00773F12">
      <w:pPr>
        <w:numPr>
          <w:ilvl w:val="0"/>
          <w:numId w:val="5"/>
        </w:numPr>
        <w:ind w:right="62" w:hanging="360"/>
      </w:pPr>
      <w:r>
        <w:t xml:space="preserve">режим работы ОУ – 8.00 – 20.00. </w:t>
      </w:r>
    </w:p>
    <w:p w:rsidR="00E441EC" w:rsidRDefault="00773F12">
      <w:pPr>
        <w:numPr>
          <w:ilvl w:val="0"/>
          <w:numId w:val="5"/>
        </w:numPr>
        <w:ind w:right="62" w:hanging="360"/>
      </w:pPr>
      <w:r>
        <w:t xml:space="preserve">график прихода/ухода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расписание звонков  </w:t>
      </w:r>
    </w:p>
    <w:p w:rsidR="00E441EC" w:rsidRDefault="00773F12">
      <w:pPr>
        <w:numPr>
          <w:ilvl w:val="0"/>
          <w:numId w:val="5"/>
        </w:numPr>
        <w:ind w:right="62" w:hanging="360"/>
      </w:pPr>
      <w:r>
        <w:t>р</w:t>
      </w:r>
      <w:r>
        <w:t xml:space="preserve">асписание пребывания обучающихся в школьной столовой (начальная, основная и средняя школа) </w:t>
      </w:r>
    </w:p>
    <w:p w:rsidR="00E441EC" w:rsidRDefault="00773F12">
      <w:pPr>
        <w:numPr>
          <w:ilvl w:val="0"/>
          <w:numId w:val="5"/>
        </w:numPr>
        <w:ind w:right="62" w:hanging="360"/>
      </w:pPr>
      <w:r>
        <w:t xml:space="preserve">за каждым классом закреплён учебный кабинет </w:t>
      </w:r>
    </w:p>
    <w:p w:rsidR="00E441EC" w:rsidRDefault="00773F12">
      <w:pPr>
        <w:numPr>
          <w:ilvl w:val="0"/>
          <w:numId w:val="5"/>
        </w:numPr>
        <w:ind w:right="62" w:hanging="360"/>
      </w:pPr>
      <w:r>
        <w:t xml:space="preserve">изолятор (1 этаж, отдельное помещение медицинского блока) </w:t>
      </w:r>
    </w:p>
    <w:p w:rsidR="00E441EC" w:rsidRDefault="00773F12">
      <w:pPr>
        <w:numPr>
          <w:ilvl w:val="0"/>
          <w:numId w:val="5"/>
        </w:numPr>
        <w:ind w:right="62" w:hanging="360"/>
      </w:pPr>
      <w:r>
        <w:t xml:space="preserve">график проведения влажных уборок в учебных кабинетах </w:t>
      </w:r>
    </w:p>
    <w:p w:rsidR="00E441EC" w:rsidRDefault="00773F12">
      <w:pPr>
        <w:numPr>
          <w:ilvl w:val="0"/>
          <w:numId w:val="5"/>
        </w:numPr>
        <w:ind w:right="62" w:hanging="360"/>
      </w:pPr>
      <w:r>
        <w:t xml:space="preserve">график проведения проветривания </w:t>
      </w:r>
    </w:p>
    <w:p w:rsidR="00E441EC" w:rsidRDefault="00773F12">
      <w:pPr>
        <w:numPr>
          <w:ilvl w:val="0"/>
          <w:numId w:val="5"/>
        </w:numPr>
        <w:ind w:right="62" w:hanging="360"/>
      </w:pPr>
      <w:r>
        <w:t xml:space="preserve">особенности обучения первоклассников: ступенчатый режим вхождения в образовательный процесс   </w:t>
      </w:r>
    </w:p>
    <w:p w:rsidR="00E441EC" w:rsidRDefault="00773F12">
      <w:pPr>
        <w:numPr>
          <w:ilvl w:val="0"/>
          <w:numId w:val="5"/>
        </w:numPr>
        <w:ind w:right="62" w:hanging="360"/>
      </w:pPr>
      <w:r>
        <w:t>режим работы ГПД: 1 класс – кабинет ГПД, с 10.30 до 16.00; 2 класс – кабинет 2-1-03, с 8.00 до 13.30; 3 класс – читальный зал би</w:t>
      </w:r>
      <w:r>
        <w:t xml:space="preserve">блиотеки, с 8.00 до 13.30.   </w:t>
      </w:r>
    </w:p>
    <w:p w:rsidR="00E441EC" w:rsidRDefault="00773F12">
      <w:pPr>
        <w:ind w:left="435" w:right="62"/>
      </w:pPr>
      <w:r>
        <w:t xml:space="preserve">Еженедельная нагрузка составляет: </w:t>
      </w:r>
    </w:p>
    <w:tbl>
      <w:tblPr>
        <w:tblStyle w:val="TableGrid"/>
        <w:tblW w:w="9777" w:type="dxa"/>
        <w:tblInd w:w="146" w:type="dxa"/>
        <w:tblCellMar>
          <w:top w:w="7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691"/>
        <w:gridCol w:w="2125"/>
        <w:gridCol w:w="2126"/>
        <w:gridCol w:w="2835"/>
      </w:tblGrid>
      <w:tr w:rsidR="00E441EC">
        <w:trPr>
          <w:trHeight w:val="56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Параллель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Очная форма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Дистанционное обучение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</w:pPr>
            <w:r>
              <w:t xml:space="preserve">Общее количество часов по учебному плану </w:t>
            </w:r>
          </w:p>
        </w:tc>
      </w:tr>
      <w:tr w:rsidR="00E441EC">
        <w:trPr>
          <w:trHeight w:val="56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1 классы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22" w:line="259" w:lineRule="auto"/>
              <w:ind w:left="0" w:firstLine="0"/>
              <w:jc w:val="left"/>
            </w:pPr>
            <w:r>
              <w:t xml:space="preserve">15 ч. (1 четверть), </w:t>
            </w:r>
          </w:p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20 ч. (2 четверть)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21  </w:t>
            </w:r>
          </w:p>
        </w:tc>
      </w:tr>
      <w:tr w:rsidR="00E441EC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2 классы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23 ч.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23 </w:t>
            </w:r>
          </w:p>
        </w:tc>
      </w:tr>
      <w:tr w:rsidR="00E441EC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3 классы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23 ч.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23 </w:t>
            </w:r>
          </w:p>
        </w:tc>
      </w:tr>
      <w:tr w:rsidR="00E441EC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4 классы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23 ч.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23 </w:t>
            </w:r>
          </w:p>
        </w:tc>
      </w:tr>
      <w:tr w:rsidR="00E441EC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5 классы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29 ч.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29 </w:t>
            </w:r>
          </w:p>
        </w:tc>
      </w:tr>
      <w:tr w:rsidR="00E441EC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6 классы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20 ч.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10 ч.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30 </w:t>
            </w:r>
          </w:p>
        </w:tc>
      </w:tr>
      <w:tr w:rsidR="00E441EC">
        <w:trPr>
          <w:trHeight w:val="28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7 классы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20 ч.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12 ч.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32 </w:t>
            </w:r>
          </w:p>
        </w:tc>
      </w:tr>
      <w:tr w:rsidR="00E441EC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8 классы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20 ч.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13 ч.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33 </w:t>
            </w:r>
          </w:p>
        </w:tc>
      </w:tr>
      <w:tr w:rsidR="00E441EC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9 классы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20 ч.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16 ч.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36 </w:t>
            </w:r>
          </w:p>
        </w:tc>
      </w:tr>
      <w:tr w:rsidR="00E441EC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10 классы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20 ч.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17 ч.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37 </w:t>
            </w:r>
          </w:p>
        </w:tc>
      </w:tr>
      <w:tr w:rsidR="00E441EC">
        <w:trPr>
          <w:trHeight w:val="28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11 классы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20 ч.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17 ч.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37 </w:t>
            </w:r>
          </w:p>
        </w:tc>
      </w:tr>
    </w:tbl>
    <w:p w:rsidR="00E441EC" w:rsidRDefault="00773F12">
      <w:pPr>
        <w:ind w:left="137" w:right="62"/>
      </w:pPr>
      <w:r>
        <w:t xml:space="preserve">План ознакомления всех участников образовательных отношений с моделью смешанного обучения: </w:t>
      </w:r>
    </w:p>
    <w:tbl>
      <w:tblPr>
        <w:tblStyle w:val="TableGrid"/>
        <w:tblW w:w="9781" w:type="dxa"/>
        <w:tblInd w:w="142" w:type="dxa"/>
        <w:tblCellMar>
          <w:top w:w="7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852"/>
        <w:gridCol w:w="4393"/>
        <w:gridCol w:w="1560"/>
        <w:gridCol w:w="2976"/>
      </w:tblGrid>
      <w:tr w:rsidR="00E441EC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Мероприятие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Сроки проведения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Ответственный </w:t>
            </w:r>
          </w:p>
        </w:tc>
      </w:tr>
      <w:tr w:rsidR="00E441EC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tabs>
                <w:tab w:val="center" w:pos="2742"/>
                <w:tab w:val="right" w:pos="4238"/>
              </w:tabs>
              <w:spacing w:after="28" w:line="259" w:lineRule="auto"/>
              <w:ind w:left="0" w:firstLine="0"/>
              <w:jc w:val="left"/>
            </w:pPr>
            <w:r>
              <w:t xml:space="preserve">Представление </w:t>
            </w:r>
            <w:r>
              <w:tab/>
              <w:t xml:space="preserve">модели </w:t>
            </w:r>
            <w:r>
              <w:tab/>
              <w:t xml:space="preserve">на </w:t>
            </w:r>
          </w:p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педагогическом совете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20.08.2020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Директор  </w:t>
            </w:r>
          </w:p>
        </w:tc>
      </w:tr>
      <w:tr w:rsidR="00E441EC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Управляющий совет школы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24.08.2020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Директор  </w:t>
            </w:r>
          </w:p>
        </w:tc>
      </w:tr>
      <w:tr w:rsidR="00E441EC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18" w:line="259" w:lineRule="auto"/>
              <w:ind w:left="0" w:firstLine="0"/>
            </w:pPr>
            <w:r>
              <w:t xml:space="preserve">Опубликование модели на школьном </w:t>
            </w:r>
          </w:p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сайте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20.08.2020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Администратор сайта </w:t>
            </w:r>
          </w:p>
        </w:tc>
      </w:tr>
      <w:tr w:rsidR="00E441EC">
        <w:trPr>
          <w:trHeight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0" w:firstLine="0"/>
            </w:pPr>
            <w:r>
              <w:t xml:space="preserve">Ознакомление родителей (законных представителей), обучающихся школы посредством ЭлЖур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1" w:line="238" w:lineRule="auto"/>
              <w:ind w:left="2" w:firstLine="0"/>
              <w:jc w:val="left"/>
            </w:pPr>
            <w:r>
              <w:t xml:space="preserve"> 25.08.2020- 31.08.2020 </w:t>
            </w:r>
          </w:p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4" w:line="275" w:lineRule="auto"/>
              <w:ind w:left="0" w:firstLine="0"/>
              <w:jc w:val="left"/>
            </w:pPr>
            <w:r>
              <w:t xml:space="preserve">Заместители директора по УВР, </w:t>
            </w:r>
          </w:p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  <w:tr w:rsidR="00E441EC">
        <w:trPr>
          <w:trHeight w:val="8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2" w:firstLine="0"/>
            </w:pPr>
            <w:r>
              <w:t xml:space="preserve">Классные часы с учащимися об особенностях организации учебного процесса в 2020/2021 учебном году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02.09.2020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</w:tbl>
    <w:p w:rsidR="00E441EC" w:rsidRDefault="00773F12">
      <w:pPr>
        <w:spacing w:after="18" w:line="259" w:lineRule="auto"/>
        <w:ind w:left="994" w:firstLine="0"/>
        <w:jc w:val="left"/>
      </w:pPr>
      <w:r>
        <w:rPr>
          <w:b/>
        </w:rPr>
        <w:t xml:space="preserve"> </w:t>
      </w:r>
    </w:p>
    <w:p w:rsidR="00E441EC" w:rsidRDefault="00773F12">
      <w:pPr>
        <w:numPr>
          <w:ilvl w:val="1"/>
          <w:numId w:val="5"/>
        </w:numPr>
        <w:ind w:right="62" w:firstLine="708"/>
      </w:pPr>
      <w:r>
        <w:rPr>
          <w:b/>
        </w:rPr>
        <w:t xml:space="preserve">этап. </w:t>
      </w:r>
      <w:r>
        <w:t xml:space="preserve">Период с 7 декабря по 29 декабря 2020 года. </w:t>
      </w:r>
      <w:r>
        <w:t>По рекомендации Министерства образования Красноярского края для обучающихся 9, 11 классов была организована очная форма обучения, для обучающихся 5-8, 10 классов продлены сроки реализации образовательных программ в форме электронного обучения с использован</w:t>
      </w:r>
      <w:r>
        <w:t xml:space="preserve">ием исключительно дистанционных технологий. </w:t>
      </w:r>
    </w:p>
    <w:p w:rsidR="00E441EC" w:rsidRDefault="00773F12">
      <w:pPr>
        <w:numPr>
          <w:ilvl w:val="1"/>
          <w:numId w:val="5"/>
        </w:numPr>
        <w:ind w:right="62" w:firstLine="708"/>
      </w:pPr>
      <w:r>
        <w:rPr>
          <w:b/>
        </w:rPr>
        <w:t xml:space="preserve">этап. </w:t>
      </w:r>
      <w:r>
        <w:t>3 четверть.</w:t>
      </w:r>
      <w:r>
        <w:rPr>
          <w:b/>
        </w:rPr>
        <w:t xml:space="preserve"> </w:t>
      </w:r>
      <w:r>
        <w:t xml:space="preserve">Для обучающихся 5-7 классов организована очная форма обучения, для обучающихся 9-11 классов один раз в неделю предусмотрен «плавающий» день дистанта, 5 дней предусмотрена очная форма обучения. </w:t>
      </w:r>
    </w:p>
    <w:p w:rsidR="00E441EC" w:rsidRDefault="00773F12">
      <w:pPr>
        <w:spacing w:after="1007" w:line="259" w:lineRule="auto"/>
        <w:ind w:left="4081" w:firstLine="0"/>
        <w:jc w:val="center"/>
      </w:pPr>
      <w:r>
        <w:t xml:space="preserve"> </w:t>
      </w:r>
      <w:r>
        <w:tab/>
        <w:t xml:space="preserve"> </w:t>
      </w:r>
    </w:p>
    <w:p w:rsidR="00E441EC" w:rsidRDefault="00773F12">
      <w:pPr>
        <w:spacing w:after="0" w:line="259" w:lineRule="auto"/>
        <w:ind w:left="4793" w:firstLine="0"/>
        <w:jc w:val="left"/>
      </w:pPr>
      <w:r>
        <w:rPr>
          <w:noProof/>
        </w:rPr>
        <w:drawing>
          <wp:inline distT="0" distB="0" distL="0" distR="0">
            <wp:extent cx="2624328" cy="2078736"/>
            <wp:effectExtent l="0" t="0" r="0" b="0"/>
            <wp:docPr id="2787" name="Picture 2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7" name="Picture 278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207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1EC" w:rsidRDefault="00773F12">
      <w:pPr>
        <w:ind w:left="127" w:right="216" w:firstLine="936"/>
      </w:pPr>
      <w:r>
        <w:t>Немаловажным аспектом деятельности школы в 2020 году стала разъяснительная работа с родителями. Чтобы снизить напряженность между родителями и школой и обеспечить доступ всех учеников к дистанционному обучению, администрация выяснила технические воз</w:t>
      </w:r>
      <w:r>
        <w:t>можности семей, а затем обеспечила детей техникой (по запросу): 0,5% от общего количества обучающихся.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</w:t>
      </w:r>
      <w:r>
        <w:t xml:space="preserve">стве дистанционного обучения. </w:t>
      </w:r>
    </w:p>
    <w:p w:rsidR="00E441EC" w:rsidRDefault="00773F12">
      <w:pPr>
        <w:ind w:left="127" w:right="213" w:firstLine="708"/>
      </w:pPr>
      <w:r>
        <w:t>За период весеннего дистанта поступило 58 обращений, большинство из которых были связаны с вопросами качества оказания интернет-услуг провайдерами (скорость соединения, нагрузка на платформу ZOOM, технические сбои в работе эл</w:t>
      </w:r>
      <w:r>
        <w:t>жура). Осенью 2020 года количество обращений родителей по вопросам организации дистанционного обучения сократилось до 5. Преимущества дистанционного образования, по мнению родителей, – гибкость и технологичность образовательной деятельности, обучение в ком</w:t>
      </w:r>
      <w:r>
        <w:t xml:space="preserve">фортной и привычной обстановке, получение практических навыков. К основным сложностям респонденты относят затрудненную коммуникацию с учителем: </w:t>
      </w:r>
    </w:p>
    <w:p w:rsidR="00E441EC" w:rsidRDefault="00773F12">
      <w:pPr>
        <w:ind w:left="137" w:right="62"/>
      </w:pPr>
      <w:r>
        <w:t xml:space="preserve">зачастую общение с ним сводится к переписке, педагоги не дают обратную связь, а разобраться в </w:t>
      </w:r>
      <w:r>
        <w:t xml:space="preserve">новом материале без объяснений сложно. </w:t>
      </w:r>
    </w:p>
    <w:p w:rsidR="00E441EC" w:rsidRDefault="00773F12">
      <w:pPr>
        <w:ind w:left="127" w:right="218" w:firstLine="708"/>
      </w:pPr>
      <w:r>
        <w:t>50 процентов родителей отметили, что во время дистанционного обучения оценки ребенка не изменились, третья часть – что они улучшились, и 4 процента – что ухудшились. Хотя в целом формальная успеваемость осталась преж</w:t>
      </w:r>
      <w:r>
        <w:t xml:space="preserve">ней, 45 процентов опрошенных считают, что переход на дистанционное обучение негативно отразился на уровне знаний школьников. </w:t>
      </w:r>
    </w:p>
    <w:p w:rsidR="00E441EC" w:rsidRDefault="00773F12">
      <w:pPr>
        <w:ind w:left="127" w:right="62" w:firstLine="708"/>
      </w:pPr>
      <w:r>
        <w:t>Чтобы выяснить степень удовлетворенности родителей и учеников дистанционным обучением, школа организовала анкетирование. Результат</w:t>
      </w:r>
      <w:r>
        <w:t xml:space="preserve">ы – на диаграмме. </w:t>
      </w:r>
    </w:p>
    <w:p w:rsidR="00E441EC" w:rsidRDefault="00773F12">
      <w:pPr>
        <w:spacing w:after="0" w:line="259" w:lineRule="auto"/>
        <w:ind w:left="850" w:firstLine="0"/>
        <w:jc w:val="center"/>
      </w:pPr>
      <w:r>
        <w:rPr>
          <w:b/>
        </w:rPr>
        <w:t xml:space="preserve"> </w:t>
      </w:r>
    </w:p>
    <w:p w:rsidR="00E441EC" w:rsidRDefault="00773F12">
      <w:pPr>
        <w:spacing w:after="0" w:line="259" w:lineRule="auto"/>
        <w:ind w:left="3538" w:firstLine="0"/>
        <w:jc w:val="left"/>
      </w:pPr>
      <w:r>
        <w:rPr>
          <w:noProof/>
        </w:rPr>
        <w:drawing>
          <wp:inline distT="0" distB="0" distL="0" distR="0">
            <wp:extent cx="4143756" cy="2490216"/>
            <wp:effectExtent l="0" t="0" r="0" b="0"/>
            <wp:docPr id="2964" name="Picture 2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4" name="Picture 296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43756" cy="249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1EC" w:rsidRDefault="00773F12">
      <w:pPr>
        <w:spacing w:after="0" w:line="259" w:lineRule="auto"/>
        <w:ind w:left="2110" w:right="4720" w:firstLine="0"/>
        <w:jc w:val="left"/>
      </w:pPr>
      <w:r>
        <w:rPr>
          <w:b/>
        </w:rPr>
        <w:t xml:space="preserve"> </w:t>
      </w:r>
    </w:p>
    <w:p w:rsidR="00E441EC" w:rsidRDefault="00773F12">
      <w:pPr>
        <w:ind w:left="127" w:right="62" w:firstLine="708"/>
      </w:pPr>
      <w:r>
        <w:t xml:space="preserve">В 2020 году в период временных ограничений дополнительное образование и внеурочную деятельность школа организовывала с помощью дистанционных образовательных технологий весной, очных и гибридных форм обучения – </w:t>
      </w:r>
      <w:r>
        <w:t xml:space="preserve">осенью. Это позволило сохранить вовлеченность учеников в кружковую и секционную работу, обеспечить выполнение учебного плана по внеурочной деятельности. </w:t>
      </w:r>
    </w:p>
    <w:p w:rsidR="00E441EC" w:rsidRDefault="00773F12">
      <w:pPr>
        <w:ind w:left="127" w:right="62" w:firstLine="708"/>
      </w:pPr>
      <w:r>
        <w:t>Большая часть школьников, участвующих в дополнительном образовании, продолжили посещать один кружок (с</w:t>
      </w:r>
      <w:r>
        <w:t>екцию), немногим менее трети участвовали одновременно в двух видах занятий. Остальные дети посещали на базе школы три и более кружка. Почти три четверти детей выбрали только одно объединение дополнительного образования; большая часть родителей отметили, чт</w:t>
      </w:r>
      <w:r>
        <w:t xml:space="preserve">о их дети ходят в два кружка (секции); три и более объединений посещали небольшое число детей. Охват дополнительным образованием и внеурочной деятельностью удалось сохранить на уровне 70 процентов. </w:t>
      </w:r>
    </w:p>
    <w:p w:rsidR="00E441EC" w:rsidRDefault="00773F12">
      <w:pPr>
        <w:spacing w:after="27" w:line="259" w:lineRule="auto"/>
        <w:ind w:left="850" w:firstLine="0"/>
        <w:jc w:val="center"/>
      </w:pPr>
      <w:r>
        <w:rPr>
          <w:b/>
        </w:rPr>
        <w:t xml:space="preserve"> </w:t>
      </w:r>
    </w:p>
    <w:p w:rsidR="00E441EC" w:rsidRDefault="00773F12">
      <w:pPr>
        <w:pStyle w:val="1"/>
        <w:numPr>
          <w:ilvl w:val="0"/>
          <w:numId w:val="0"/>
        </w:numPr>
        <w:ind w:left="1041" w:right="133"/>
      </w:pPr>
      <w:r>
        <w:t>Оценка качества кадрового, учебно-методического, библио</w:t>
      </w:r>
      <w:r>
        <w:t xml:space="preserve">течно-информационного обеспечения,  материально-технической базы </w:t>
      </w:r>
    </w:p>
    <w:p w:rsidR="00E441EC" w:rsidRDefault="00773F12">
      <w:pPr>
        <w:ind w:left="127" w:right="62" w:firstLine="708"/>
      </w:pPr>
      <w:r>
        <w:t>Педагогический коллектив школы стабильный, общее число педагогических работников - 137. В соответствии с Положением о мониторинге общеобразовательных учреждений города Красноярска индекс ста</w:t>
      </w:r>
      <w:r>
        <w:t xml:space="preserve">бильности педагогического коллектива МАОУ СШ №150 высокий, индексы качества коллектива, квалификации и потенциала инноваций демонстрируют достаточный уровень. </w:t>
      </w:r>
    </w:p>
    <w:p w:rsidR="00E441EC" w:rsidRDefault="00773F12">
      <w:pPr>
        <w:ind w:left="127" w:right="62" w:firstLine="708"/>
      </w:pPr>
      <w:r>
        <w:t>В период с апреля 2020 года по декабрь 2020 года 100 процентов педагогов школы освоили онлайн-се</w:t>
      </w:r>
      <w:r>
        <w:t>рвисы, начали применять современные образовательные технологии, цифровые образовательные ресурсы, вести электронные формы документации (Google-документы и т.п.). Также учителя овладели основами работы с текстовыми редакторами, электронными таблицами, элект</w:t>
      </w:r>
      <w:r>
        <w:t>ронной почтой и браузерами, мультимедийным оборудованием. Наиболее популярными образовательными платформами и вспомогательными сервисами стали: РЭШ, videouroki.net, uchi.ru, school.yandex.ru, foxford.ru, zoom. 25 процентов педагогов представили свои онлайн</w:t>
      </w:r>
      <w:r>
        <w:t xml:space="preserve">-уроки в рамках проведения </w:t>
      </w:r>
    </w:p>
    <w:p w:rsidR="00E441EC" w:rsidRDefault="00773F12">
      <w:pPr>
        <w:ind w:left="137" w:right="62"/>
      </w:pPr>
      <w:r>
        <w:t xml:space="preserve">Методических недель (октябрь, декабрь 2020 года).  </w:t>
      </w:r>
    </w:p>
    <w:p w:rsidR="00E441EC" w:rsidRDefault="00773F12">
      <w:pPr>
        <w:ind w:left="127" w:right="62" w:firstLine="708"/>
      </w:pPr>
      <w:r>
        <w:t>В рамках федерального проекта «Цифровая образовательная среда» национального проекта «Образование» 141 работник МАОУ СШ №150 (помимо педагогических) прошёл курсы повышения квал</w:t>
      </w:r>
      <w:r>
        <w:t>ификации по внедрению целевой модели цифровой образовательной среды «Цифровые инструменты в деятельности учителя». В рамках реализации регионального проекта «Учитель будущего» за отчётный период 18 учителей прошли обучение в Центре непрерывного профессиона</w:t>
      </w:r>
      <w:r>
        <w:t>льного педагогического мастерства: треки по функциональной грамотности. Кроме того, в 2020 году продолжилось обучение на платформе Школа цифрового века, где педагог мог выбрать не только рекомендованные курсы (например, по оказанию первой медицинской помощ</w:t>
      </w:r>
      <w:r>
        <w:t xml:space="preserve">и), но и курсы, способные восполнить внутренние запросы педагога. </w:t>
      </w:r>
    </w:p>
    <w:p w:rsidR="00E441EC" w:rsidRDefault="00773F12">
      <w:pPr>
        <w:ind w:left="127" w:right="62" w:firstLine="720"/>
      </w:pPr>
      <w:r>
        <w:t xml:space="preserve">Работа с молодыми специалистами – важный фактор развития педагогического коллектива. Второй год подряд школа является </w:t>
      </w:r>
      <w:r>
        <w:t>базовой площадкой по работе с молодыми специалистами (Программа стажёрской площадки для молодых педагогов и студентов-интернов).</w:t>
      </w:r>
      <w:r>
        <w:rPr>
          <w:sz w:val="28"/>
        </w:rPr>
        <w:t xml:space="preserve"> </w:t>
      </w:r>
      <w:r>
        <w:t>Целью организации работы стажёрской площадки на базе МАОУ СШ №150 является формирование условий для диссеминации инновационного</w:t>
      </w:r>
      <w:r>
        <w:t xml:space="preserve"> опыта деятельности ведущих педагогов школы и города; развития профессиональной компетентности молодых педагогов; формирования и поддержки мотивации студентов-интернов к продолжению профессиональной деятельности в области образования. Особенностью данной П</w:t>
      </w:r>
      <w:r>
        <w:t xml:space="preserve">рограммы являются её модули: программы педагогической практики для студентов-интернов. </w:t>
      </w:r>
    </w:p>
    <w:p w:rsidR="00E441EC" w:rsidRDefault="00773F12">
      <w:pPr>
        <w:ind w:left="137" w:right="62"/>
      </w:pPr>
      <w:r>
        <w:t xml:space="preserve">Количество молодых педагогов на 05.21. - 16 </w:t>
      </w:r>
    </w:p>
    <w:p w:rsidR="00E441EC" w:rsidRDefault="00773F12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4563" w:type="dxa"/>
        <w:tblInd w:w="146" w:type="dxa"/>
        <w:tblCellMar>
          <w:top w:w="7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275"/>
        <w:gridCol w:w="1519"/>
        <w:gridCol w:w="3142"/>
        <w:gridCol w:w="108"/>
        <w:gridCol w:w="2393"/>
        <w:gridCol w:w="2919"/>
        <w:gridCol w:w="2940"/>
        <w:gridCol w:w="266"/>
        <w:gridCol w:w="1"/>
      </w:tblGrid>
      <w:tr w:rsidR="00E441EC">
        <w:trPr>
          <w:gridAfter w:val="1"/>
          <w:trHeight w:val="286"/>
        </w:trPr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47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Ф.И.О. 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результат </w:t>
            </w:r>
          </w:p>
        </w:tc>
      </w:tr>
      <w:tr w:rsidR="00E441EC">
        <w:trPr>
          <w:gridAfter w:val="1"/>
          <w:trHeight w:val="562"/>
        </w:trPr>
        <w:tc>
          <w:tcPr>
            <w:tcW w:w="5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25" w:line="259" w:lineRule="auto"/>
              <w:ind w:left="110" w:firstLine="0"/>
              <w:jc w:val="left"/>
            </w:pPr>
            <w:r>
              <w:rPr>
                <w:b/>
              </w:rPr>
              <w:t xml:space="preserve">Участие в профессиональных конкурсах </w:t>
            </w:r>
          </w:p>
          <w:p w:rsidR="00E441EC" w:rsidRDefault="00773F12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(муниципальный) 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108" w:firstLine="0"/>
              <w:jc w:val="left"/>
            </w:pPr>
            <w:r>
              <w:t xml:space="preserve">Педагогический дебют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Крупецких И.Р. 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Победитель  </w:t>
            </w:r>
          </w:p>
        </w:tc>
      </w:tr>
      <w:tr w:rsidR="00E441EC">
        <w:trPr>
          <w:gridAfter w:val="1"/>
          <w:trHeight w:val="28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108" w:firstLine="0"/>
              <w:jc w:val="left"/>
            </w:pPr>
            <w:r>
              <w:t xml:space="preserve">Учитель года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Мучкина Д.П. 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Лауреат  </w:t>
            </w:r>
          </w:p>
        </w:tc>
      </w:tr>
      <w:tr w:rsidR="00E441EC">
        <w:trPr>
          <w:gridAfter w:val="1"/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Ф.И.О.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Название работы </w:t>
            </w:r>
          </w:p>
        </w:tc>
        <w:tc>
          <w:tcPr>
            <w:tcW w:w="8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Где издано </w:t>
            </w:r>
          </w:p>
        </w:tc>
      </w:tr>
      <w:tr w:rsidR="00E441EC">
        <w:trPr>
          <w:gridAfter w:val="1"/>
          <w:trHeight w:val="83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110" w:firstLine="0"/>
              <w:jc w:val="left"/>
            </w:pPr>
            <w:r>
              <w:t xml:space="preserve">МЭ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108" w:firstLine="0"/>
              <w:jc w:val="left"/>
            </w:pPr>
            <w:r>
              <w:t xml:space="preserve">Ергаева А.О.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108" w:firstLine="0"/>
              <w:jc w:val="left"/>
            </w:pPr>
            <w:r>
              <w:t>Учебное пособие конференции «Образование и наука в XXI веке: Физика, информатика и технология в смарт-</w:t>
            </w:r>
            <w:r>
              <w:t xml:space="preserve">мире». КГПУ имени Астафьева, Институт математики, физики и информатики  </w:t>
            </w:r>
          </w:p>
        </w:tc>
      </w:tr>
      <w:tr w:rsidR="00E441EC">
        <w:trPr>
          <w:gridAfter w:val="1"/>
          <w:trHeight w:val="122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110" w:firstLine="0"/>
              <w:jc w:val="left"/>
            </w:pPr>
            <w:r>
              <w:t xml:space="preserve">ФЭ 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108" w:firstLine="0"/>
              <w:jc w:val="left"/>
            </w:pPr>
            <w:r>
              <w:t xml:space="preserve">Мучкина Д.П. </w:t>
            </w:r>
          </w:p>
        </w:tc>
        <w:tc>
          <w:tcPr>
            <w:tcW w:w="3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108" w:firstLine="0"/>
              <w:jc w:val="left"/>
            </w:pPr>
            <w:r>
              <w:t xml:space="preserve">Формирование положительной мотивации к обучению на уроках истории у детей с нарушениями опорнодвигательного аппарата 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:rsidR="00E441EC" w:rsidRDefault="00773F12">
            <w:pPr>
              <w:spacing w:after="22" w:line="259" w:lineRule="auto"/>
              <w:ind w:left="46" w:firstLine="0"/>
              <w:jc w:val="left"/>
            </w:pPr>
            <w:r>
              <w:t xml:space="preserve">Статья в сборнике трудов конференции. </w:t>
            </w:r>
          </w:p>
          <w:p w:rsidR="00E441EC" w:rsidRDefault="00773F12">
            <w:pPr>
              <w:spacing w:after="22" w:line="259" w:lineRule="auto"/>
              <w:ind w:left="41" w:firstLine="0"/>
              <w:jc w:val="left"/>
            </w:pPr>
            <w:r>
              <w:t xml:space="preserve"> </w:t>
            </w:r>
            <w:r>
              <w:t xml:space="preserve">КОНФЕРЕНЦИЯ: ОБРАЗОВАТЕЛЬНЫЕ ТЕХНОЛОГИИ В </w:t>
            </w:r>
          </w:p>
          <w:p w:rsidR="00E441EC" w:rsidRDefault="00773F12">
            <w:pPr>
              <w:spacing w:after="0" w:line="259" w:lineRule="auto"/>
              <w:ind w:left="46" w:firstLine="0"/>
              <w:jc w:val="left"/>
            </w:pPr>
            <w:r>
              <w:t xml:space="preserve">СОВРЕМЕННОМ УЧЕБНО-ВОСПИТАТЕЛЬНОМ ПРОСТРАНСТВЕ </w:t>
            </w:r>
          </w:p>
          <w:p w:rsidR="00E441EC" w:rsidRDefault="00773F12">
            <w:pPr>
              <w:spacing w:after="0" w:line="259" w:lineRule="auto"/>
              <w:ind w:left="41" w:firstLine="0"/>
              <w:jc w:val="left"/>
            </w:pPr>
            <w:r>
              <w:t xml:space="preserve"> </w:t>
            </w:r>
          </w:p>
        </w:tc>
        <w:tc>
          <w:tcPr>
            <w:tcW w:w="2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</w:tr>
      <w:tr w:rsidR="00E441EC">
        <w:trPr>
          <w:gridAfter w:val="1"/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:rsidR="00E441EC" w:rsidRDefault="00773F12">
            <w:pPr>
              <w:spacing w:after="0" w:line="259" w:lineRule="auto"/>
              <w:ind w:left="46" w:firstLine="0"/>
              <w:jc w:val="left"/>
            </w:pPr>
            <w:r>
              <w:t xml:space="preserve">   </w:t>
            </w:r>
          </w:p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rPr>
                <w:sz w:val="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</w:tr>
      <w:tr w:rsidR="00E441EC">
        <w:trPr>
          <w:gridAfter w:val="1"/>
          <w:trHeight w:val="1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</w:tr>
      <w:tr w:rsidR="00E441EC">
        <w:trPr>
          <w:gridAfter w:val="1"/>
          <w:trHeight w:val="1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108" w:firstLine="0"/>
              <w:jc w:val="left"/>
            </w:pPr>
            <w:r>
              <w:t xml:space="preserve">Крупецких И.Р.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108" w:firstLine="0"/>
              <w:jc w:val="left"/>
            </w:pPr>
            <w:r>
              <w:rPr>
                <w:sz w:val="23"/>
              </w:rPr>
              <w:t xml:space="preserve">К вопросу об эффективности дигитализации процесса реализации </w:t>
            </w:r>
            <w:r>
              <w:rPr>
                <w:sz w:val="23"/>
              </w:rPr>
              <w:t xml:space="preserve">образовательных программ на среднем общем этапе обучения в школе. </w:t>
            </w:r>
            <w:r>
              <w:t xml:space="preserve"> </w:t>
            </w:r>
          </w:p>
        </w:tc>
        <w:tc>
          <w:tcPr>
            <w:tcW w:w="8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19" w:line="259" w:lineRule="auto"/>
              <w:ind w:left="108" w:firstLine="0"/>
              <w:jc w:val="left"/>
            </w:pPr>
            <w:r>
              <w:rPr>
                <w:sz w:val="23"/>
              </w:rPr>
              <w:t xml:space="preserve">II МЕЖДУНАРОДНАЯ НАУЧНО-ПРАКТИЧЕСКАЯ КОНФЕРЕНЦИЯ «SOCIAL </w:t>
            </w:r>
          </w:p>
          <w:p w:rsidR="00E441EC" w:rsidRDefault="00773F12">
            <w:pPr>
              <w:spacing w:after="0" w:line="259" w:lineRule="auto"/>
              <w:ind w:left="108" w:firstLine="0"/>
              <w:jc w:val="left"/>
            </w:pPr>
            <w:r>
              <w:rPr>
                <w:sz w:val="23"/>
              </w:rPr>
              <w:t xml:space="preserve">SCIENCE (ОБЩЕСТВЕННЫЕ НАУКИ)». </w:t>
            </w:r>
            <w:r>
              <w:rPr>
                <w:sz w:val="21"/>
                <w:shd w:val="clear" w:color="auto" w:fill="F5F5F5"/>
              </w:rPr>
              <w:t>–</w:t>
            </w:r>
            <w:r>
              <w:rPr>
                <w:sz w:val="23"/>
              </w:rPr>
              <w:t xml:space="preserve"> Ростов-на-Дону, 2020. </w:t>
            </w:r>
            <w:r>
              <w:rPr>
                <w:sz w:val="21"/>
                <w:shd w:val="clear" w:color="auto" w:fill="F5F5F5"/>
              </w:rPr>
              <w:t>– С. 374-378.</w:t>
            </w:r>
            <w:r>
              <w:rPr>
                <w:sz w:val="23"/>
              </w:rPr>
              <w:t xml:space="preserve"> </w:t>
            </w:r>
          </w:p>
          <w:p w:rsidR="00E441EC" w:rsidRDefault="00773F12">
            <w:pPr>
              <w:spacing w:after="0" w:line="259" w:lineRule="auto"/>
              <w:ind w:left="108" w:right="8288" w:firstLine="0"/>
              <w:jc w:val="left"/>
            </w:pPr>
            <w:r>
              <w:rPr>
                <w:sz w:val="23"/>
              </w:rPr>
              <w:t xml:space="preserve">  </w:t>
            </w:r>
            <w:r>
              <w:t xml:space="preserve"> </w:t>
            </w:r>
          </w:p>
        </w:tc>
      </w:tr>
      <w:tr w:rsidR="00E441EC">
        <w:trPr>
          <w:gridAfter w:val="1"/>
          <w:trHeight w:val="286"/>
        </w:trPr>
        <w:tc>
          <w:tcPr>
            <w:tcW w:w="14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Проведение вебинаров </w:t>
            </w:r>
          </w:p>
        </w:tc>
      </w:tr>
      <w:tr w:rsidR="00E441EC">
        <w:trPr>
          <w:gridAfter w:val="1"/>
          <w:trHeight w:val="288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47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1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Название мероприятия (площадка) </w:t>
            </w:r>
          </w:p>
        </w:tc>
      </w:tr>
      <w:tr w:rsidR="00E441EC">
        <w:trPr>
          <w:trHeight w:val="4150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38" w:lineRule="auto"/>
              <w:ind w:left="2" w:firstLine="0"/>
              <w:jc w:val="left"/>
            </w:pPr>
            <w:r>
              <w:t xml:space="preserve">Организация и проведение </w:t>
            </w:r>
          </w:p>
          <w:p w:rsidR="00E441EC" w:rsidRDefault="00773F12">
            <w:pPr>
              <w:spacing w:after="19" w:line="259" w:lineRule="auto"/>
              <w:ind w:left="2" w:firstLine="0"/>
              <w:jc w:val="left"/>
            </w:pPr>
            <w:r>
              <w:t xml:space="preserve">мероприятий по плану </w:t>
            </w:r>
          </w:p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t xml:space="preserve">КИМЦ </w:t>
            </w:r>
          </w:p>
        </w:tc>
        <w:tc>
          <w:tcPr>
            <w:tcW w:w="11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Создание текста в GOOGL Forms, или Как сэкономить время при проверке работ обучающихся. </w:t>
            </w:r>
          </w:p>
          <w:p w:rsidR="00E441EC" w:rsidRDefault="00773F12">
            <w:pPr>
              <w:spacing w:after="23" w:line="259" w:lineRule="auto"/>
              <w:ind w:left="0" w:firstLine="0"/>
              <w:jc w:val="left"/>
            </w:pPr>
            <w:r>
              <w:t xml:space="preserve"> </w:t>
            </w:r>
          </w:p>
          <w:p w:rsidR="00E441EC" w:rsidRDefault="00773F12">
            <w:pPr>
              <w:spacing w:after="0" w:line="276" w:lineRule="auto"/>
              <w:ind w:left="0" w:firstLine="0"/>
              <w:jc w:val="left"/>
            </w:pPr>
            <w:r>
              <w:t xml:space="preserve"> Вебинар-</w:t>
            </w:r>
            <w:r>
              <w:t xml:space="preserve">практикум «Вы всё ещё используете флешки? Тогда мы идём к Вам! Организация деятельности в GOOGL DOCS». В рамках онлайн-погружения «Образовательная онлайн-среда: пространство возможностей. Практики молодых педагогов.  </w:t>
            </w:r>
          </w:p>
          <w:p w:rsidR="00E441EC" w:rsidRDefault="00773F12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E441EC" w:rsidRDefault="00773F12">
            <w:pPr>
              <w:spacing w:after="0" w:line="278" w:lineRule="auto"/>
              <w:ind w:left="0" w:firstLine="0"/>
              <w:jc w:val="left"/>
            </w:pPr>
            <w:r>
              <w:t>Веб-</w:t>
            </w:r>
            <w:r>
              <w:t xml:space="preserve">семинар «Нескучный онлайн: выртуальные доски для занятий» - в рамках методической недели «Учитель в начале пути».   </w:t>
            </w:r>
          </w:p>
          <w:p w:rsidR="00E441EC" w:rsidRDefault="00773F12">
            <w:pPr>
              <w:spacing w:after="23" w:line="259" w:lineRule="auto"/>
              <w:ind w:left="0" w:firstLine="0"/>
              <w:jc w:val="left"/>
            </w:pPr>
            <w:r>
              <w:t xml:space="preserve"> </w:t>
            </w:r>
          </w:p>
          <w:p w:rsidR="00E441EC" w:rsidRDefault="00773F12">
            <w:pPr>
              <w:spacing w:after="0" w:line="271" w:lineRule="auto"/>
              <w:ind w:left="0" w:firstLine="0"/>
              <w:jc w:val="left"/>
            </w:pPr>
            <w:r>
              <w:t>Образовательная конференция «Цифровой микс». Онлайн-учительская «Организация совместной работы в онлайн-среде средствами приложения GOOGL</w:t>
            </w:r>
            <w:r>
              <w:t xml:space="preserve">. </w:t>
            </w:r>
          </w:p>
          <w:p w:rsidR="00E441EC" w:rsidRDefault="00773F12">
            <w:pPr>
              <w:spacing w:after="23" w:line="259" w:lineRule="auto"/>
              <w:ind w:left="0" w:firstLine="0"/>
              <w:jc w:val="left"/>
            </w:pPr>
            <w:r>
              <w:t xml:space="preserve"> </w:t>
            </w:r>
          </w:p>
          <w:p w:rsidR="00E441EC" w:rsidRDefault="00773F12">
            <w:pPr>
              <w:spacing w:after="22" w:line="259" w:lineRule="auto"/>
              <w:ind w:left="0" w:firstLine="0"/>
              <w:jc w:val="left"/>
            </w:pPr>
            <w:r>
              <w:t xml:space="preserve"> Вебинар «Создание канал на YouTube как образовательного контента. В рамках педагогической мастерской </w:t>
            </w:r>
          </w:p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«Секреты успешного урока в онлайн-среде» </w:t>
            </w:r>
          </w:p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E441EC" w:rsidRDefault="00773F12">
      <w:pPr>
        <w:ind w:left="127" w:right="62" w:firstLine="708"/>
      </w:pPr>
      <w:r>
        <w:t xml:space="preserve">В течение 2020 года педагоги столкнулись с </w:t>
      </w:r>
      <w:r>
        <w:t xml:space="preserve">проблемой профессионального выгорания. Администрация школы организовала методическое сопровождение для всех учителей в формате практических кейсов по четырем направлениям: цифровые компетенции, профессиональное выгорание педагога, компетенции современного </w:t>
      </w:r>
      <w:r>
        <w:t xml:space="preserve">успешного учителя, умение развивать функциональную грамотность. </w:t>
      </w:r>
    </w:p>
    <w:p w:rsidR="00E441EC" w:rsidRDefault="00773F12">
      <w:pPr>
        <w:spacing w:after="17" w:line="262" w:lineRule="auto"/>
        <w:ind w:left="10" w:right="65"/>
        <w:jc w:val="right"/>
      </w:pPr>
      <w:r>
        <w:t xml:space="preserve">По итогам педагоги получили рекомендации, чтобы развить компетенции, – ссылки на бесплатные курсы повышения квалификации, </w:t>
      </w:r>
    </w:p>
    <w:p w:rsidR="00E441EC" w:rsidRDefault="00773F12">
      <w:pPr>
        <w:ind w:left="137" w:right="62"/>
      </w:pPr>
      <w:r>
        <w:t xml:space="preserve">статьи, вебинары и видеоролики.  </w:t>
      </w:r>
    </w:p>
    <w:p w:rsidR="00E441EC" w:rsidRDefault="00773F12">
      <w:pPr>
        <w:spacing w:after="22" w:line="259" w:lineRule="auto"/>
        <w:ind w:left="850" w:firstLine="0"/>
        <w:jc w:val="left"/>
      </w:pPr>
      <w:r>
        <w:t xml:space="preserve"> </w:t>
      </w:r>
    </w:p>
    <w:p w:rsidR="00E441EC" w:rsidRDefault="00773F12">
      <w:pPr>
        <w:ind w:left="127" w:right="62" w:firstLine="720"/>
      </w:pPr>
      <w:r>
        <w:t>Библиотечно-информационное обесп</w:t>
      </w:r>
      <w:r>
        <w:t>ечение. Материально-техническая база (общая площадь помещений, занимаемых библиотекой (кв.м.,) - 605,9м</w:t>
      </w:r>
      <w:r>
        <w:rPr>
          <w:vertAlign w:val="superscript"/>
        </w:rPr>
        <w:t xml:space="preserve">2; </w:t>
      </w:r>
      <w:r>
        <w:t>читальный зал – 275,2 м2, 52 посадочных места); компьютерное оборудование (копировально-множительная, аудиовизуальная техника; компьютеры – выход в ло</w:t>
      </w:r>
      <w:r>
        <w:t xml:space="preserve">кальную сеть и Интернет, принтеры, мультимедийный проектор, экран, многофункциональное лазерное устройство).    </w:t>
      </w:r>
    </w:p>
    <w:p w:rsidR="00E441EC" w:rsidRDefault="00773F12">
      <w:pPr>
        <w:ind w:left="872" w:right="62"/>
      </w:pPr>
      <w:r>
        <w:t xml:space="preserve">100% учащихся имеют возможность пользоваться широкополосным Интернетом (не менее 2 Мб/с). </w:t>
      </w:r>
    </w:p>
    <w:p w:rsidR="00E441EC" w:rsidRDefault="00773F12">
      <w:pPr>
        <w:ind w:left="137" w:right="62"/>
      </w:pPr>
      <w:r>
        <w:t xml:space="preserve">  В 2020 году в результате конкурсного отбора МАОУ С</w:t>
      </w:r>
      <w:r>
        <w:t>Ш №150 включена в перечень общеобразовательных учреждений (школ) для проведения мероприятий по пополнению фондов школьных библиотек и созданию информационно-библиотечных центров, отвечающих современным требованиям (в рамках государственной программы «Разви</w:t>
      </w:r>
      <w:r>
        <w:t xml:space="preserve">тие образования»). В соответствии с Соглашением с ККИПК было получено следующее оборудование: 19 интерактивных планшетов, видеокамера, МФУ, зеркальный фотоаппарат, 19 ноутбуков. </w:t>
      </w:r>
    </w:p>
    <w:p w:rsidR="00E441EC" w:rsidRDefault="00773F12">
      <w:pPr>
        <w:spacing w:after="0" w:line="259" w:lineRule="auto"/>
        <w:ind w:left="142" w:firstLine="0"/>
        <w:jc w:val="left"/>
      </w:pPr>
      <w:r>
        <w:t xml:space="preserve"> </w:t>
      </w:r>
    </w:p>
    <w:p w:rsidR="00E441EC" w:rsidRDefault="00773F12">
      <w:pPr>
        <w:spacing w:after="0" w:line="259" w:lineRule="auto"/>
        <w:ind w:left="850" w:firstLine="0"/>
        <w:jc w:val="left"/>
      </w:pPr>
      <w:r>
        <w:t xml:space="preserve"> </w:t>
      </w:r>
    </w:p>
    <w:p w:rsidR="00E441EC" w:rsidRDefault="00773F12">
      <w:pPr>
        <w:ind w:left="127" w:right="62" w:firstLine="708"/>
      </w:pPr>
      <w:r>
        <w:t xml:space="preserve">В школе имеется актовый зал на 600 мест; большой спортивный зал размером 30м*18м, малый спортивный зал размером 18м*9м, 2 зала для занятий ЛФК, тренажёрный зал, зал художественной гимнастики, зал борьбы. Все залы - со спортивным покрытием пола тарафлекс и </w:t>
      </w:r>
      <w:r>
        <w:t xml:space="preserve">необходимым оборудованием.  </w:t>
      </w:r>
    </w:p>
    <w:p w:rsidR="00E441EC" w:rsidRDefault="00773F12">
      <w:pPr>
        <w:ind w:left="127" w:right="62" w:firstLine="708"/>
      </w:pPr>
      <w:r>
        <w:t>На территории школы имеются две универсальные спортивные площадки, легкоатлетическое ядро с беговой дорожкой (покрытие) и ямой для прыжков в длину, футбольное поле (60м*40м) с искусственным покрытием, гимнастический городок, об</w:t>
      </w:r>
      <w:r>
        <w:t xml:space="preserve">орудованный МАФами для детей разного возраста, площадка для настольного тенниса с покрытием. </w:t>
      </w:r>
    </w:p>
    <w:p w:rsidR="00E441EC" w:rsidRDefault="00773F12">
      <w:pPr>
        <w:tabs>
          <w:tab w:val="center" w:pos="6379"/>
        </w:tabs>
        <w:ind w:left="0" w:firstLine="0"/>
        <w:jc w:val="left"/>
      </w:pPr>
      <w:r>
        <w:t xml:space="preserve"> </w:t>
      </w:r>
      <w:r>
        <w:tab/>
        <w:t xml:space="preserve">Медицинский блок выполнен в соответствии с нормативными требованиями: процедурный, кабинет врача. </w:t>
      </w:r>
    </w:p>
    <w:p w:rsidR="00E441EC" w:rsidRDefault="00773F12">
      <w:pPr>
        <w:ind w:left="137" w:right="62"/>
      </w:pPr>
      <w:r>
        <w:t xml:space="preserve"> Школьная столовая спроектирована для работы на полуфабриката</w:t>
      </w:r>
      <w:r>
        <w:t xml:space="preserve">х. Установлены технологическое оборудование и мебель. Обеденный зал рассчитан на 330 мест. </w:t>
      </w:r>
    </w:p>
    <w:p w:rsidR="00E441EC" w:rsidRDefault="00773F12">
      <w:pPr>
        <w:spacing w:after="26" w:line="259" w:lineRule="auto"/>
        <w:ind w:left="840" w:firstLine="0"/>
        <w:jc w:val="center"/>
      </w:pPr>
      <w:r>
        <w:rPr>
          <w:b/>
        </w:rPr>
        <w:t xml:space="preserve"> </w:t>
      </w:r>
    </w:p>
    <w:p w:rsidR="00E441EC" w:rsidRDefault="00773F12">
      <w:pPr>
        <w:pStyle w:val="1"/>
        <w:numPr>
          <w:ilvl w:val="0"/>
          <w:numId w:val="0"/>
        </w:numPr>
        <w:spacing w:after="1" w:line="259" w:lineRule="auto"/>
        <w:ind w:left="1041" w:right="253"/>
      </w:pPr>
      <w:r>
        <w:t xml:space="preserve">Система оценки качества образования </w:t>
      </w:r>
      <w:r>
        <w:rPr>
          <w:b w:val="0"/>
        </w:rPr>
        <w:t xml:space="preserve">          </w:t>
      </w:r>
      <w:r>
        <w:t xml:space="preserve">О государственной итоговой аттестации и промежуточной аттестации </w:t>
      </w:r>
    </w:p>
    <w:p w:rsidR="00E441EC" w:rsidRDefault="00773F12">
      <w:pPr>
        <w:spacing w:after="18" w:line="259" w:lineRule="auto"/>
        <w:ind w:left="850" w:firstLine="0"/>
        <w:jc w:val="center"/>
      </w:pPr>
      <w:r>
        <w:rPr>
          <w:b/>
        </w:rPr>
        <w:t xml:space="preserve"> </w:t>
      </w:r>
    </w:p>
    <w:p w:rsidR="00E441EC" w:rsidRDefault="00773F12">
      <w:pPr>
        <w:ind w:left="860" w:right="62"/>
      </w:pPr>
      <w:r>
        <w:t>В 2020 году ОГЭ и ГВЭ-</w:t>
      </w:r>
      <w:r>
        <w:t xml:space="preserve">9 отменили как форму аттестации для всех учеников (постановление Правительства от 10.06.2020 № 842).  </w:t>
      </w:r>
    </w:p>
    <w:p w:rsidR="00E441EC" w:rsidRDefault="00773F12">
      <w:pPr>
        <w:spacing w:after="34"/>
        <w:ind w:left="127" w:right="62" w:firstLine="708"/>
      </w:pPr>
      <w:r>
        <w:t>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</w:t>
      </w:r>
      <w:r>
        <w:t>, которую провели на основании рекомендаций Министерства просвещения и Министерства образования Красноярского края с учетом текущей ситуации: годовые оценки выставили по итогам четырёх прошедших четвертей. Оценки за 4-ю дистанционную четверть не отразились</w:t>
      </w:r>
      <w:r>
        <w:t xml:space="preserve"> на итоговых баллах учеников. Нормативно-правовое обеспечение: </w:t>
      </w:r>
    </w:p>
    <w:p w:rsidR="00E441EC" w:rsidRDefault="00773F12">
      <w:pPr>
        <w:numPr>
          <w:ilvl w:val="0"/>
          <w:numId w:val="6"/>
        </w:numPr>
        <w:ind w:right="62" w:hanging="360"/>
      </w:pPr>
      <w:r>
        <w:t xml:space="preserve">Приказ Министерства образования и науки Красноярского края от 08.04.2020 года №75-4763 «О подготовке обучающихся к ГИА»; </w:t>
      </w:r>
    </w:p>
    <w:p w:rsidR="00E441EC" w:rsidRDefault="00773F12">
      <w:pPr>
        <w:numPr>
          <w:ilvl w:val="0"/>
          <w:numId w:val="6"/>
        </w:numPr>
        <w:ind w:right="62" w:hanging="360"/>
      </w:pPr>
      <w:r>
        <w:t xml:space="preserve">Приказ Минпросвещения России N 297, Рособрнадзора N 655 от 15.06.2020 </w:t>
      </w:r>
    </w:p>
    <w:p w:rsidR="00E441EC" w:rsidRDefault="00773F12">
      <w:pPr>
        <w:ind w:left="872" w:right="62"/>
      </w:pPr>
      <w:r>
        <w:t xml:space="preserve">"Об особенностях проведения единого государственного экзамена в 2020 году" </w:t>
      </w:r>
    </w:p>
    <w:p w:rsidR="00E441EC" w:rsidRDefault="00773F12">
      <w:pPr>
        <w:spacing w:after="34"/>
        <w:ind w:left="872" w:right="62"/>
      </w:pPr>
      <w:r>
        <w:t xml:space="preserve">(Зарегистрировано в Минюсте России 17.06.2020 N 58662); </w:t>
      </w:r>
    </w:p>
    <w:p w:rsidR="00E441EC" w:rsidRDefault="00773F12">
      <w:pPr>
        <w:numPr>
          <w:ilvl w:val="0"/>
          <w:numId w:val="6"/>
        </w:numPr>
        <w:ind w:right="62" w:hanging="360"/>
      </w:pPr>
      <w:r>
        <w:t xml:space="preserve">Письмом Федеральной службы по надзору в сфере образования и науки от 1 июня 2020 г. N 02-32 О направлении рекомендаций по </w:t>
      </w:r>
      <w:r>
        <w:t xml:space="preserve">подготовке и проведению ЕГЭ в 2020 г. в условиях распространения новой коронавирусной инфекции (COVID-19); </w:t>
      </w:r>
    </w:p>
    <w:p w:rsidR="00E441EC" w:rsidRDefault="00773F12">
      <w:pPr>
        <w:numPr>
          <w:ilvl w:val="0"/>
          <w:numId w:val="6"/>
        </w:numPr>
        <w:spacing w:after="5" w:line="288" w:lineRule="auto"/>
        <w:ind w:right="62" w:hanging="360"/>
      </w:pPr>
      <w:r>
        <w:t>Письмо Федеральной службы по надзору в сфере образования и науки от 1 апреля 2020 г. N 10-76 «О направлении методических рекомендаций по организации</w:t>
      </w:r>
      <w:r>
        <w:t xml:space="preserve"> подготовки обучающихся по организации подготовки обучающихся по образовательным программам основного и среднего общего образования к государственной итоговой аттестации в условиях сложившейся эпидемиологической ситуации»;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Регламент подготовки к ЕГЭ выпу</w:t>
      </w:r>
      <w:r>
        <w:t xml:space="preserve">скников МАОУ СШ №150. </w:t>
      </w:r>
    </w:p>
    <w:p w:rsidR="00E441EC" w:rsidRDefault="00773F12">
      <w:pPr>
        <w:ind w:left="860" w:right="62"/>
      </w:pPr>
      <w:r>
        <w:t xml:space="preserve">Подготовка к ГИА-11 в   условиях распространения новой коронавирусной инфекции обучения потребовала: </w:t>
      </w:r>
    </w:p>
    <w:p w:rsidR="00E441EC" w:rsidRDefault="00773F12">
      <w:pPr>
        <w:numPr>
          <w:ilvl w:val="0"/>
          <w:numId w:val="7"/>
        </w:numPr>
        <w:ind w:right="62" w:hanging="360"/>
      </w:pPr>
      <w:r>
        <w:t xml:space="preserve">Организации поиска эффективных форм подготовки к ЕГЭ со стороны учителей-предметников; </w:t>
      </w:r>
    </w:p>
    <w:p w:rsidR="00E441EC" w:rsidRDefault="00773F12">
      <w:pPr>
        <w:numPr>
          <w:ilvl w:val="0"/>
          <w:numId w:val="7"/>
        </w:numPr>
        <w:ind w:right="62" w:hanging="360"/>
      </w:pPr>
      <w:r>
        <w:t>Самодисциплины обучающихся при подготовке з</w:t>
      </w:r>
      <w:r>
        <w:t xml:space="preserve">аданий и подготовке к ГИА; </w:t>
      </w:r>
    </w:p>
    <w:p w:rsidR="00E441EC" w:rsidRDefault="00773F12">
      <w:pPr>
        <w:numPr>
          <w:ilvl w:val="0"/>
          <w:numId w:val="7"/>
        </w:numPr>
        <w:ind w:right="62" w:hanging="360"/>
      </w:pPr>
      <w:r>
        <w:t xml:space="preserve">Готовности родителей оказать психологическую поддержку и помощь в организации обучения в домашних условиях; </w:t>
      </w:r>
    </w:p>
    <w:p w:rsidR="00E441EC" w:rsidRDefault="00773F12">
      <w:pPr>
        <w:numPr>
          <w:ilvl w:val="0"/>
          <w:numId w:val="7"/>
        </w:numPr>
        <w:ind w:right="62" w:hanging="360"/>
      </w:pPr>
      <w:r>
        <w:t>Соблюдения профилактических мер при организации пункта проведения экзаменов на базе МАОУ СШ №150 в соответствии с требо</w:t>
      </w:r>
      <w:r>
        <w:t xml:space="preserve">ваниями Роспотребнадзора. </w:t>
      </w:r>
    </w:p>
    <w:p w:rsidR="00E441EC" w:rsidRDefault="00773F12">
      <w:pPr>
        <w:ind w:left="127" w:right="62" w:firstLine="708"/>
      </w:pPr>
      <w:r>
        <w:t>В целях обеспечения качественного освоения обучающимися образовательных программ среднего общего образования и подготовки выпускников к ГИА учителями был реализован комплекс методов, форм и средств взаимодействия с обучающимися в</w:t>
      </w:r>
      <w:r>
        <w:t xml:space="preserve"> процессе их самостоятельного, но контролируемого со стороны преподавателя освоения знаний, умений и навыков в рамках школьной программы. При подготовке к ГИА-11 использовали не только традиционные методы, такие как, например, анализ демоверсий (КИМ, специ</w:t>
      </w:r>
      <w:r>
        <w:t xml:space="preserve">фикации, кодификаторы), но и такие образовательные интернет-ресурсы, как ФИПИ, официальный сайт ЕГЭ, Ютуб канал Рособрнадзора. </w:t>
      </w:r>
    </w:p>
    <w:p w:rsidR="00E441EC" w:rsidRDefault="00773F12">
      <w:pPr>
        <w:ind w:left="127" w:right="62" w:firstLine="708"/>
      </w:pPr>
      <w:r>
        <w:t>Были организованы мероприятия в онлайн-режиме посредством Zoom для выпускников и родителей, такие как родительские собрания по в</w:t>
      </w:r>
      <w:r>
        <w:t xml:space="preserve">опросу организации и порядку проведения ГИА-11, онлайн-консультации по предметам, часы общения. </w:t>
      </w:r>
    </w:p>
    <w:p w:rsidR="00E441EC" w:rsidRDefault="00773F12">
      <w:pPr>
        <w:ind w:left="127" w:right="62" w:firstLine="708"/>
      </w:pPr>
      <w:r>
        <w:t>Анализ структуры будущих КИМ, количество заданий, форма и уровень сложности, критерии оценки выполнение заданий с развернутым ответом, включенные в варианты, д</w:t>
      </w:r>
      <w:r>
        <w:t>ают представление о требованиях к полноте и правильности записи развернутого ответа. Эти сведения позволяют выпускникам выработать стратегию подготовки к ГИА. Выполняя эти задания, учителя-предметники и выпускники использовали данные об изменениях в КИМ ЕГ</w:t>
      </w:r>
      <w:r>
        <w:t xml:space="preserve">Э, что позволило более тщательно и детально проработать задания.   </w:t>
      </w:r>
    </w:p>
    <w:p w:rsidR="00E441EC" w:rsidRDefault="00773F12">
      <w:pPr>
        <w:ind w:left="127" w:right="62" w:firstLine="708"/>
      </w:pPr>
      <w:r>
        <w:t xml:space="preserve">Особенности проведения государственной итоговой аттестации в 2020 году состояли в следующем: из-за пандемии единые государственные экзамены в 2020 году прошли позднее, чем обычно. Порядок </w:t>
      </w:r>
      <w:r>
        <w:t xml:space="preserve">организации определяли Минпросвещения и Роспотребнадзор с учетом рисков распространения коронавирусной инфекции.  </w:t>
      </w:r>
    </w:p>
    <w:p w:rsidR="00E441EC" w:rsidRDefault="00773F12">
      <w:pPr>
        <w:ind w:left="127" w:right="62" w:firstLine="708"/>
      </w:pPr>
      <w:r>
        <w:t>В 2020 году ЕГЭ сдавали только те выпускники, которые планировали поступление в высшие учебные заведения. Математику базового уровня из числа</w:t>
      </w:r>
      <w:r>
        <w:t xml:space="preserve"> предметов ЕГЭ в 2020 году исключили. Экзамены проходили очно, но с соблюдением</w:t>
      </w:r>
      <w:hyperlink r:id="rId21">
        <w:r>
          <w:t xml:space="preserve"> </w:t>
        </w:r>
      </w:hyperlink>
      <w:hyperlink r:id="rId22">
        <w:r>
          <w:t>мер</w:t>
        </w:r>
      </w:hyperlink>
      <w:hyperlink r:id="rId23">
        <w:r>
          <w:t xml:space="preserve"> </w:t>
        </w:r>
      </w:hyperlink>
      <w:r>
        <w:t xml:space="preserve">против распространения коронавирусной инфекции.  </w:t>
      </w:r>
    </w:p>
    <w:p w:rsidR="00E441EC" w:rsidRDefault="00773F12">
      <w:pPr>
        <w:ind w:left="127" w:right="62" w:firstLine="708"/>
      </w:pPr>
      <w:r>
        <w:t>Анализ выбора предметов показал: самыми популярным предметом по вы</w:t>
      </w:r>
      <w:r>
        <w:t>бору остается обществознание (97%, что составило 60,2% от общего количества обучающихся 11 класса); английский язык выбрали 27,3% обучающихся и биология - 18%. Следует отметить, что в 2020 году учащиеся не сдавали математику базового уровня, поскольку данн</w:t>
      </w:r>
      <w:r>
        <w:t xml:space="preserve">ый предмет был необходим для того, чтобы получить аттестат и отметку по математике, в связи с тем, что в 2020 году аттестаты о среднем общем образовании получили на основе промежуточной аттестации, необходимость сдавать данный предмет отпала.  </w:t>
      </w:r>
    </w:p>
    <w:p w:rsidR="00E441EC" w:rsidRDefault="00773F12">
      <w:pPr>
        <w:spacing w:after="17" w:line="262" w:lineRule="auto"/>
        <w:ind w:left="10" w:right="65"/>
        <w:jc w:val="right"/>
      </w:pPr>
      <w:r>
        <w:t>Несмотря на</w:t>
      </w:r>
      <w:r>
        <w:t xml:space="preserve"> сложный период обучения (апрель-май 2020 года), по результатам ЕГЭ - 100-балльный результат по литературе; 100 </w:t>
      </w:r>
    </w:p>
    <w:p w:rsidR="00E441EC" w:rsidRDefault="00773F12">
      <w:pPr>
        <w:ind w:left="137" w:right="62"/>
      </w:pPr>
      <w:r>
        <w:t xml:space="preserve">баллов - по русскому языку; 100 баллов - по химии. Не сдали экзамены по предметам 33 учащихся -20,4%. </w:t>
      </w:r>
    </w:p>
    <w:p w:rsidR="00E441EC" w:rsidRDefault="00773F12">
      <w:pPr>
        <w:spacing w:after="31" w:line="259" w:lineRule="auto"/>
        <w:ind w:left="850" w:firstLine="0"/>
        <w:jc w:val="left"/>
      </w:pPr>
      <w:r>
        <w:t xml:space="preserve"> </w:t>
      </w:r>
    </w:p>
    <w:p w:rsidR="00E441EC" w:rsidRDefault="00773F12">
      <w:pPr>
        <w:ind w:left="862" w:right="4733" w:firstLine="5161"/>
      </w:pPr>
      <w:r>
        <w:rPr>
          <w:b/>
        </w:rPr>
        <w:t xml:space="preserve">Востребованность выпускников </w:t>
      </w:r>
      <w:r>
        <w:t xml:space="preserve">94% выпускников школы связывают своё будущее с получением высшего образования. </w:t>
      </w:r>
    </w:p>
    <w:p w:rsidR="00E441EC" w:rsidRDefault="00773F12">
      <w:pPr>
        <w:spacing w:after="17" w:line="262" w:lineRule="auto"/>
        <w:ind w:left="10" w:right="65"/>
        <w:jc w:val="right"/>
      </w:pPr>
      <w:r>
        <w:t>В 2020 году школу закончил 161 выпускник. Из них поступили в красноярские вузы – 100, в российские вузы – 27, в ССУЗы – 34 выпускника. Для школы существенным показателем качест</w:t>
      </w:r>
      <w:r>
        <w:t>ва результатов образования является соответствие поступления выпускников с их намерениями. Динамика этого показателя измеряется с 2012 г., она положительная: от 80% до 95% выпускников поступают в то учебное заведение и на тот факультет, куда и планировали.</w:t>
      </w:r>
      <w:r>
        <w:t xml:space="preserve"> В 2020 году по результатам Независимого рейтингового агентства RAEX-эксперт РА школа вошла в ТОП-300 лучших школ России по поступлению выпускников в ведущие вузы России. </w:t>
      </w:r>
    </w:p>
    <w:p w:rsidR="00E441EC" w:rsidRDefault="00773F12">
      <w:pPr>
        <w:spacing w:after="0" w:line="259" w:lineRule="auto"/>
        <w:ind w:left="862" w:firstLine="0"/>
        <w:jc w:val="left"/>
      </w:pPr>
      <w:r>
        <w:rPr>
          <w:b/>
          <w:color w:val="373737"/>
        </w:rPr>
        <w:t xml:space="preserve"> </w:t>
      </w:r>
    </w:p>
    <w:p w:rsidR="00E441EC" w:rsidRDefault="00773F12">
      <w:pPr>
        <w:ind w:left="127" w:right="62" w:firstLine="708"/>
      </w:pPr>
      <w:r>
        <w:t xml:space="preserve">За отчётный период проведены следующие внутренние </w:t>
      </w:r>
      <w:r>
        <w:rPr>
          <w:b/>
        </w:rPr>
        <w:t>мониторинговые процедуры</w:t>
      </w:r>
      <w:r>
        <w:t>, позвол</w:t>
      </w:r>
      <w:r>
        <w:t xml:space="preserve">яющие оценить достижение обучающимися </w:t>
      </w:r>
      <w:r>
        <w:rPr>
          <w:b/>
        </w:rPr>
        <w:t xml:space="preserve">личностных результатов:  </w:t>
      </w:r>
    </w:p>
    <w:p w:rsidR="00E441EC" w:rsidRDefault="00773F12">
      <w:pPr>
        <w:ind w:left="860" w:right="62"/>
      </w:pPr>
      <w:r>
        <w:t>●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Сентябрь - октябрь 2020 г.</w:t>
      </w:r>
      <w:r>
        <w:t xml:space="preserve">  Мониторинг на параллели 5-</w:t>
      </w:r>
      <w:r>
        <w:t>ых классов, направленный на изучение уровня адаптации и сформированности универсальных учебных действий у школьников среднего звена в условиях реализации федеральных государственных стандартов.</w:t>
      </w:r>
      <w:r>
        <w:rPr>
          <w:b/>
        </w:rPr>
        <w:t xml:space="preserve"> </w:t>
      </w:r>
    </w:p>
    <w:p w:rsidR="00E441EC" w:rsidRDefault="00773F12">
      <w:pPr>
        <w:ind w:left="860" w:right="62"/>
      </w:pPr>
      <w:r>
        <w:t xml:space="preserve">В исследовании использовались следующие методики: </w:t>
      </w:r>
    </w:p>
    <w:p w:rsidR="00E441EC" w:rsidRDefault="00773F12">
      <w:pPr>
        <w:numPr>
          <w:ilvl w:val="0"/>
          <w:numId w:val="8"/>
        </w:numPr>
        <w:ind w:right="62" w:hanging="732"/>
      </w:pPr>
      <w:r>
        <w:t>Тест на оц</w:t>
      </w:r>
      <w:r>
        <w:t xml:space="preserve">енку самостоятельности мышления Л.А. Ясюковой. </w:t>
      </w:r>
    </w:p>
    <w:p w:rsidR="00E441EC" w:rsidRDefault="00773F12">
      <w:pPr>
        <w:ind w:left="860" w:right="62"/>
      </w:pPr>
      <w:r>
        <w:t xml:space="preserve">Методика изучения самостоятельности мышления как показателя одной из составляющих познавательных УУД. </w:t>
      </w:r>
    </w:p>
    <w:p w:rsidR="00E441EC" w:rsidRDefault="00773F12">
      <w:pPr>
        <w:numPr>
          <w:ilvl w:val="0"/>
          <w:numId w:val="8"/>
        </w:numPr>
        <w:ind w:right="62" w:hanging="732"/>
      </w:pPr>
      <w:r>
        <w:t>Методика самооценки и уровня притязаний Дембо-Рубинштейн. Методика направлена на изучение самооценки и ур</w:t>
      </w:r>
      <w:r>
        <w:t xml:space="preserve">овня притязаний. </w:t>
      </w:r>
    </w:p>
    <w:p w:rsidR="00E441EC" w:rsidRDefault="00773F12">
      <w:pPr>
        <w:numPr>
          <w:ilvl w:val="0"/>
          <w:numId w:val="8"/>
        </w:numPr>
        <w:ind w:right="62" w:hanging="732"/>
      </w:pPr>
      <w:r>
        <w:t xml:space="preserve">Модифицированный вариант анкеты школьной мотивации Н.Г. Лускановой. </w:t>
      </w:r>
    </w:p>
    <w:p w:rsidR="00E441EC" w:rsidRDefault="00773F12">
      <w:pPr>
        <w:ind w:left="718" w:right="62"/>
      </w:pPr>
      <w:r>
        <w:t xml:space="preserve"> Методика изучения мотивационной сферы как одной из составляющих личностных УУД. </w:t>
      </w:r>
    </w:p>
    <w:p w:rsidR="00E441EC" w:rsidRDefault="00773F12">
      <w:pPr>
        <w:numPr>
          <w:ilvl w:val="0"/>
          <w:numId w:val="8"/>
        </w:numPr>
        <w:ind w:right="62" w:hanging="732"/>
      </w:pPr>
      <w:r>
        <w:t xml:space="preserve">Опросник Чувства к школе С.В. Левченко. </w:t>
      </w:r>
    </w:p>
    <w:p w:rsidR="00E441EC" w:rsidRDefault="00773F12">
      <w:pPr>
        <w:ind w:left="850" w:right="62" w:hanging="142"/>
      </w:pPr>
      <w:r>
        <w:t xml:space="preserve"> </w:t>
      </w:r>
      <w:r>
        <w:t xml:space="preserve">Методика определения доминирующих эмоциональных состояний у пятиклассников позволяет выделить превалирующие чувства в школе, определить индивидуальный характер переживаний и общий «эмоциональный портрет» класса. </w:t>
      </w:r>
    </w:p>
    <w:p w:rsidR="00E441EC" w:rsidRDefault="00773F12">
      <w:pPr>
        <w:ind w:left="860" w:right="62"/>
      </w:pPr>
      <w:r>
        <w:t>●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Ноябрь 2020 г</w:t>
      </w:r>
      <w:r>
        <w:t>. Мониторинг на параллели 6-</w:t>
      </w:r>
      <w:r>
        <w:t xml:space="preserve">ых классов, направленный на изучение сформированности универсальных учебных действий у школьников среднего звена в условиях реализации федеральных государственных стандартов. </w:t>
      </w:r>
      <w:r>
        <w:rPr>
          <w:b/>
        </w:rPr>
        <w:t xml:space="preserve"> </w:t>
      </w:r>
    </w:p>
    <w:p w:rsidR="00E441EC" w:rsidRDefault="00773F12">
      <w:pPr>
        <w:ind w:left="860" w:right="62"/>
      </w:pPr>
      <w:r>
        <w:t xml:space="preserve">В исследовании использовались следующие методики: </w:t>
      </w:r>
    </w:p>
    <w:p w:rsidR="00E441EC" w:rsidRDefault="00773F12">
      <w:pPr>
        <w:numPr>
          <w:ilvl w:val="0"/>
          <w:numId w:val="9"/>
        </w:numPr>
        <w:ind w:right="62" w:hanging="732"/>
      </w:pPr>
      <w:r>
        <w:t>Тест на оценку самостоятельн</w:t>
      </w:r>
      <w:r>
        <w:t xml:space="preserve">ости мышления Л.А. Ясюковой. </w:t>
      </w:r>
    </w:p>
    <w:p w:rsidR="00E441EC" w:rsidRDefault="00773F12">
      <w:pPr>
        <w:ind w:left="718" w:right="62"/>
      </w:pPr>
      <w:r>
        <w:t xml:space="preserve">   Методика изучения самостоятельности мышления как показателя одной из составляющих познавательных УУД. </w:t>
      </w:r>
    </w:p>
    <w:p w:rsidR="00E441EC" w:rsidRDefault="00773F12">
      <w:pPr>
        <w:numPr>
          <w:ilvl w:val="0"/>
          <w:numId w:val="9"/>
        </w:numPr>
        <w:ind w:right="62" w:hanging="732"/>
      </w:pPr>
      <w:r>
        <w:t xml:space="preserve">Модифицированный вариант анкеты школьной мотивации Н.Г. Лускановой. </w:t>
      </w:r>
    </w:p>
    <w:p w:rsidR="00E441EC" w:rsidRDefault="00773F12">
      <w:pPr>
        <w:ind w:left="718" w:right="62"/>
      </w:pPr>
      <w:r>
        <w:t xml:space="preserve"> Методика изучения мотивационной сферы как одной из</w:t>
      </w:r>
      <w:r>
        <w:t xml:space="preserve"> составляющих личностных УУД. </w:t>
      </w:r>
    </w:p>
    <w:p w:rsidR="00E441EC" w:rsidRDefault="00773F12">
      <w:pPr>
        <w:numPr>
          <w:ilvl w:val="0"/>
          <w:numId w:val="9"/>
        </w:numPr>
        <w:ind w:right="62" w:hanging="732"/>
      </w:pPr>
      <w:r>
        <w:t xml:space="preserve">Опросник Чувства к школе С.В. Левченко. </w:t>
      </w:r>
    </w:p>
    <w:p w:rsidR="00E441EC" w:rsidRDefault="00773F12">
      <w:pPr>
        <w:ind w:left="708" w:right="3959" w:firstLine="142"/>
      </w:pPr>
      <w:r>
        <w:t>●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В декабре 2020 </w:t>
      </w:r>
      <w:r>
        <w:t xml:space="preserve">г.  проводился психологический мониторинг на параллели 7-8 классов,    В исследовании использовались следующие методики: </w:t>
      </w:r>
    </w:p>
    <w:p w:rsidR="00E441EC" w:rsidRDefault="00773F12">
      <w:pPr>
        <w:numPr>
          <w:ilvl w:val="0"/>
          <w:numId w:val="10"/>
        </w:numPr>
        <w:ind w:right="62" w:hanging="218"/>
      </w:pPr>
      <w:r>
        <w:t>Дифференциально-диагностический опросник Е.А</w:t>
      </w:r>
      <w:r>
        <w:t xml:space="preserve">. Климова. </w:t>
      </w:r>
    </w:p>
    <w:p w:rsidR="00E441EC" w:rsidRDefault="00773F12">
      <w:pPr>
        <w:numPr>
          <w:ilvl w:val="0"/>
          <w:numId w:val="10"/>
        </w:numPr>
        <w:ind w:right="62" w:hanging="218"/>
      </w:pPr>
      <w:r>
        <w:t xml:space="preserve">Бланк обследования школьной мотивации учащихся 7-8-х классов по анкете Лукьяновой. </w:t>
      </w:r>
    </w:p>
    <w:p w:rsidR="00E441EC" w:rsidRDefault="00773F12">
      <w:pPr>
        <w:numPr>
          <w:ilvl w:val="0"/>
          <w:numId w:val="10"/>
        </w:numPr>
        <w:ind w:right="62" w:hanging="218"/>
      </w:pPr>
      <w:r>
        <w:t>Социально-психологический тест Дж. Морено (социометрия). Применяется для оценки межличностных эмоциональных связей в группе, т. е. взаимных симпатий между члена</w:t>
      </w:r>
      <w:r>
        <w:t xml:space="preserve">ми группы.  </w:t>
      </w:r>
    </w:p>
    <w:p w:rsidR="00E441EC" w:rsidRDefault="00773F12">
      <w:pPr>
        <w:numPr>
          <w:ilvl w:val="0"/>
          <w:numId w:val="10"/>
        </w:numPr>
        <w:ind w:right="62" w:hanging="218"/>
      </w:pPr>
      <w:r>
        <w:t xml:space="preserve">Карта наблюдений. </w:t>
      </w:r>
    </w:p>
    <w:p w:rsidR="00E441EC" w:rsidRDefault="00773F12">
      <w:pPr>
        <w:numPr>
          <w:ilvl w:val="0"/>
          <w:numId w:val="10"/>
        </w:numPr>
        <w:ind w:right="62" w:hanging="218"/>
      </w:pPr>
      <w:r>
        <w:t xml:space="preserve">Оценочные листы мониторинга. </w:t>
      </w:r>
    </w:p>
    <w:p w:rsidR="00E441EC" w:rsidRDefault="00773F12">
      <w:pPr>
        <w:ind w:left="860" w:right="62"/>
      </w:pPr>
      <w:r>
        <w:t>●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В течение 2020 года.</w:t>
      </w:r>
      <w:r>
        <w:t xml:space="preserve"> Совместная работа заместителя директора по ВР, Школьной психологической службы и классных руководителей. Фиксация данных по оценке личностных результатов на уровне начальн</w:t>
      </w:r>
      <w:r>
        <w:t>ого общего образования происходит в портфолио учащихся и в «Карте наблюдения за особенностями личностного развития обучающегося» на уровне основного общего образования.</w:t>
      </w:r>
      <w:r>
        <w:rPr>
          <w:b/>
        </w:rPr>
        <w:t xml:space="preserve"> </w:t>
      </w:r>
    </w:p>
    <w:p w:rsidR="00E441EC" w:rsidRDefault="00773F12">
      <w:pPr>
        <w:spacing w:after="5" w:line="288" w:lineRule="auto"/>
        <w:ind w:left="127" w:firstLine="566"/>
        <w:jc w:val="left"/>
      </w:pPr>
      <w:r>
        <w:rPr>
          <w:b/>
        </w:rPr>
        <w:t xml:space="preserve">  Ноябрь 2020 года.</w:t>
      </w:r>
      <w:r>
        <w:t xml:space="preserve"> Проведение исследования в рамках реализации Программы по развитию </w:t>
      </w:r>
      <w:r>
        <w:t xml:space="preserve">личностного потенциала Благотворительного фонда Сбербанка «Вклад в будущее», подготовленного в сотрудничестве с исследовательской группой НИУ ВШЭ под руководством профессора Д.А. Леонтьева. </w:t>
      </w:r>
    </w:p>
    <w:p w:rsidR="00E441EC" w:rsidRDefault="00773F12">
      <w:pPr>
        <w:spacing w:after="47"/>
        <w:ind w:left="137" w:right="62"/>
      </w:pPr>
      <w:r>
        <w:t>Обобщённый отчет, полученный на основе анализа опросников школьни</w:t>
      </w:r>
      <w:r>
        <w:t xml:space="preserve">ков 5, 8 классов. Исследование эффектов развития личностного потенциала подростков направлено на определение следующих характеристик: </w:t>
      </w:r>
    </w:p>
    <w:p w:rsidR="00E441EC" w:rsidRDefault="00773F12">
      <w:pPr>
        <w:spacing w:after="5" w:line="288" w:lineRule="auto"/>
        <w:ind w:left="562" w:right="7709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-55567</wp:posOffset>
                </wp:positionV>
                <wp:extent cx="494081" cy="600456"/>
                <wp:effectExtent l="0" t="0" r="0" b="0"/>
                <wp:wrapNone/>
                <wp:docPr id="37835" name="Group 37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81" cy="600456"/>
                          <a:chOff x="0" y="0"/>
                          <a:chExt cx="494081" cy="600456"/>
                        </a:xfrm>
                      </wpg:grpSpPr>
                      <pic:pic xmlns:pic="http://schemas.openxmlformats.org/drawingml/2006/picture">
                        <pic:nvPicPr>
                          <pic:cNvPr id="4262" name="Picture 426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67" name="Picture 426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196596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72" name="Picture 427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397764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75" name="Picture 427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95961" y="397764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857772" id="Group 37835" o:spid="_x0000_s1026" style="position:absolute;margin-left:19.8pt;margin-top:-4.4pt;width:38.9pt;height:47.3pt;z-index:-251657216" coordsize="4940,6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dLtgQIAAGQLAAAOAAAAZHJzL2Uyb0RvYy54bWzsVtuO2yAQfa/Uf0C8&#10;7/qSxI6tJPuSblSpaqNt+wEEYxvVGATksn/fATveNIna1b5U3e5DHBhg5szhwDC7O4gG7Zg2XLZz&#10;HN2GGLGWyoK31Rx//3Z/M8XIWNIWpJEtm+NHZvDd4v272V7lLJa1bAqmEThpTb5Xc1xbq/IgMLRm&#10;gphbqVgLg6XUgljo6iooNNmDd9EEcRgmwV7qQmlJmTFgXXaDeOH9lyWj9ktZGmZRM8eAzfqv9t+N&#10;+waLGckrTVTNaQ+DvACFILyFoIOrJbEEbTW/cCU41dLI0t5SKQJZlpwynwNkE4Vn2ay03CqfS5Xv&#10;KzXQBNSe8fRit/Tzbq0RL+Z4lE5HE4xaImCbfGTUmYCivapymLnS6qta695QdT2X9aHUwv1DPujg&#10;yX0cyGUHiygYx9k4nEYYURhKwnA8STryaQ07dLGK1h9+uy44Bg0ctgGK4jSHX88UtC6Y+rOiYJXd&#10;aoZ7J+JZPgTRP7bqBjZVEcs3vOH20QsUts+BandrTte66zyRPo6T+Mg5THBxkbcBx26Zm+nWQTdw&#10;/V/cbBqu7nnTOOZduwcM6j5Tx5WcO+UtJd0K1truKGnWAHbZmporg5HOmdgwUIb+WETdXhmrmaW1&#10;C1hC4Ac4Xg4ZyYcBj/IJmMNsQDLPFUmUTaMYzqkTSRzGSRa7wMNmk1xpY1dMCuQaAA0QAMMkJ7tP&#10;psdynNJT1oX3uABNRys0/iWJpFckkjpiHL2vXiJRlkyy/rI4XiZvOrlylaRXrhKw/S86GWVpmoy7&#10;i+pNJ2e14rTkpEOZXw8lB2yvXydxBhcJPEGguPwlsfjXCjzlfE3rn53urXjah/bp43jxE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kDDbg98AAAAIAQAADwAAAGRycy9kb3ducmV2&#10;LnhtbEyPQWvCQBSE74X+h+UVetNNarUxzUZE2p6kUC0Ub8/sMwlm34bsmsR/3/XUHocZZr7JVqNp&#10;RE+dqy0riKcRCOLC6ppLBd/790kCwnlkjY1lUnAlB6v8/i7DVNuBv6jf+VKEEnYpKqi8b1MpXVGR&#10;QTe1LXHwTrYz6IPsSqk7HEK5aeRTFC2kwZrDQoUtbSoqzruLUfAx4LCexW/99nzaXA/7+efPNial&#10;Hh/G9SsIT6P/C8MNP6BDHpiO9sLaiUbBbLkISQWTJDy4+fHLM4ijgmSegMwz+f9A/gsAAP//AwBQ&#10;SwMECgAAAAAAAAAhAFv1Baw4AQAAOAEAABQAAABkcnMvbWVkaWEvaW1hZ2UxLnBuZ4lQTkcNChoK&#10;AAAADUlIRFIAAACCAAAAhQgGAAAAlwYgRQAAAAFzUkdCAK7OHOkAAAAEZ0FNQQAAsY8L/GEFAAAA&#10;4klEQVR4Xu3dMQqAMBAAwej//6ywpBbBJsGZ5toEloNUGQAAAAAAAAAAAAAAAAAAAAAAAACwv2PO&#10;J9ecu3pzx9875+TnhECEQIRAhECEQL4+H1d5mu1wxqXZCEQIRAhECEQIRAhECEQIRAhECEQIRAhE&#10;CEQIRAhECEQIRAhECEQIRAhECEQIRAhECEQIRAhECEQIRAhECEQIRAhECEQIRAhECEQIRAhECEQI&#10;RAhECEQIRAhECEQIRAhECEQIRAhECEQIxCfhxEYgQiBCIEIgQiBCAAAAAAAAAAAAAAAAAGAJY9xL&#10;TwSGsO+ubQAAAABJRU5ErkJgglBLAQItABQABgAIAAAAIQCxgme2CgEAABMCAAATAAAAAAAAAAAA&#10;AAAAAAAAAABbQ29udGVudF9UeXBlc10ueG1sUEsBAi0AFAAGAAgAAAAhADj9If/WAAAAlAEAAAsA&#10;AAAAAAAAAAAAAAAAOwEAAF9yZWxzLy5yZWxzUEsBAi0AFAAGAAgAAAAhAGI10u2BAgAAZAsAAA4A&#10;AAAAAAAAAAAAAAAAOgIAAGRycy9lMm9Eb2MueG1sUEsBAi0AFAAGAAgAAAAhAKomDr68AAAAIQEA&#10;ABkAAAAAAAAAAAAAAAAA5wQAAGRycy9fcmVscy9lMm9Eb2MueG1sLnJlbHNQSwECLQAUAAYACAAA&#10;ACEAkDDbg98AAAAIAQAADwAAAAAAAAAAAAAAAADaBQAAZHJzL2Rvd25yZXYueG1sUEsBAi0ACgAA&#10;AAAAAAAhAFv1Baw4AQAAOAEAABQAAAAAAAAAAAAAAAAA5gYAAGRycy9tZWRpYS9pbWFnZTEucG5n&#10;UEsFBgAAAAAGAAYAfAEAAF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62" o:spid="_x0000_s1027" type="#_x0000_t75" style="position:absolute;width:1981;height:2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5zajHAAAA3QAAAA8AAABkcnMvZG93bnJldi54bWxEj09rwkAUxO8Fv8PyBC9FNw0iGl2l9U+p&#10;x0YPentkX5O02bchu8btt+8WCj0OM/MbZrUJphE9da62rOBpkoAgLqyuuVRwPh3GcxDOI2tsLJOC&#10;b3KwWQ8eVphpe+d36nNfighhl6GCyvs2k9IVFRl0E9sSR+/DdgZ9lF0pdYf3CDeNTJNkJg3WHBcq&#10;bGlbUfGV34yC8BkW8vJ4nW4Put/tj5i+5MdXpUbD8LwE4Sn4//Bf+00rmKazFH7fxCcg1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55zajHAAAA3QAAAA8AAAAAAAAAAAAA&#10;AAAAnwIAAGRycy9kb3ducmV2LnhtbFBLBQYAAAAABAAEAPcAAACTAwAAAAA=&#10;">
                  <v:imagedata r:id="rId25" o:title=""/>
                </v:shape>
                <v:shape id="Picture 4267" o:spid="_x0000_s1028" type="#_x0000_t75" style="position:absolute;top:1965;width:1981;height:2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ObjDHAAAA3QAAAA8AAABkcnMvZG93bnJldi54bWxEj0FrwkAUhO+F/oflFbyUumkQbVNXqVpF&#10;j0170Nsj+5qkzb4N2TVu/70rCB6HmfmGmc6DaURPnastK3geJiCIC6trLhV8f62fXkA4j6yxsUwK&#10;/snBfHZ/N8VM2xN/Up/7UkQIuwwVVN63mZSuqMigG9qWOHo/tjPoo+xKqTs8RbhpZJokY2mw5rhQ&#10;YUvLioq//GgUhN/wKvePh9FyrfvVxw7TRb7bKDV4CO9vIDwFfwtf21utYJSOJ3B5E5+AnJ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4ObjDHAAAA3QAAAA8AAAAAAAAAAAAA&#10;AAAAnwIAAGRycy9kb3ducmV2LnhtbFBLBQYAAAAABAAEAPcAAACTAwAAAAA=&#10;">
                  <v:imagedata r:id="rId25" o:title=""/>
                </v:shape>
                <v:shape id="Picture 4272" o:spid="_x0000_s1029" type="#_x0000_t75" style="position:absolute;top:3977;width:1981;height:2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gW3XHAAAA3QAAAA8AAABkcnMvZG93bnJldi54bWxEj0FrwkAUhO9C/8PyCl5ENwapmrpK1Vrq&#10;0ejB3h7Z1yRt9m3IbuP233cLhR6HmfmGWW2CaURPnastK5hOEhDEhdU1lwou58N4AcJ5ZI2NZVLw&#10;TQ4267vBCjNtb3yiPveliBB2GSqovG8zKV1RkUE3sS1x9N5tZ9BH2ZVSd3iLcNPINEkepMGa40KF&#10;Le0qKj7zL6MgfISlvI7eZruD7vfPR0y3+fFFqeF9eHoE4Sn4//Bf+1UrmKXzFH7fxCcg1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ugW3XHAAAA3QAAAA8AAAAAAAAAAAAA&#10;AAAAnwIAAGRycy9kb3ducmV2LnhtbFBLBQYAAAAABAAEAPcAAACTAwAAAAA=&#10;">
                  <v:imagedata r:id="rId25" o:title=""/>
                </v:shape>
                <v:shape id="Picture 4275" o:spid="_x0000_s1030" type="#_x0000_t75" style="position:absolute;left:2959;top:3977;width:1981;height:2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JwwHHAAAA3QAAAA8AAABkcnMvZG93bnJldi54bWxEj0FPwkAUhO8m/ofNM+FiZEsDKIWFAAqB&#10;o9WD3F66j7bafdt017L+e9eExONkZr7JLFbBNKKnztWWFYyGCQjiwuqaSwXvb7uHJxDOI2tsLJOC&#10;H3KwWt7eLDDT9sKv1Oe+FBHCLkMFlfdtJqUrKjLohrYljt7ZdgZ9lF0pdYeXCDeNTJNkKg3WHBcq&#10;bGlbUfGVfxsF4TPM5Mf9abzd6f755YjpJj/ulRrchfUchKfg/8PX9kErGKePE/h7E5+AXP4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RJwwHHAAAA3QAAAA8AAAAAAAAAAAAA&#10;AAAAnwIAAGRycy9kb3ducmV2LnhtbFBLBQYAAAAABAAEAPcAAACTAwAAAAA=&#10;">
                  <v:imagedata r:id="rId25" o:title="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учебная мотивация;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удовлетворенность базовых психологических потребностей;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субъективное благополучие. </w:t>
      </w:r>
    </w:p>
    <w:p w:rsidR="00E441EC" w:rsidRDefault="00773F12">
      <w:pPr>
        <w:ind w:left="137" w:right="62"/>
      </w:pPr>
      <w:r>
        <w:t xml:space="preserve">Результаты мониторинговых исследований могут стать основанием для принятия управленческих решений, в том числе связанных с развитием личностно-развивающей образовательной среды и реализации УМК «Развитие личностного потенциала подростков». </w:t>
      </w:r>
    </w:p>
    <w:p w:rsidR="00E441EC" w:rsidRDefault="00773F12">
      <w:pPr>
        <w:pStyle w:val="1"/>
        <w:spacing w:after="33" w:line="259" w:lineRule="auto"/>
        <w:ind w:left="620" w:hanging="464"/>
        <w:jc w:val="left"/>
      </w:pPr>
      <w:r>
        <w:t>Итоги диагности</w:t>
      </w:r>
      <w:r>
        <w:t>ки обучающихся 5 классов</w:t>
      </w:r>
      <w:r>
        <w:rPr>
          <w:b w:val="0"/>
        </w:rPr>
        <w:t xml:space="preserve"> </w:t>
      </w:r>
    </w:p>
    <w:p w:rsidR="00E441EC" w:rsidRDefault="00773F12">
      <w:pPr>
        <w:pStyle w:val="2"/>
        <w:spacing w:after="18"/>
        <w:ind w:left="772" w:hanging="420"/>
      </w:pPr>
      <w:r>
        <w:rPr>
          <w:i/>
        </w:rPr>
        <w:t xml:space="preserve">Учебная мотивация </w:t>
      </w:r>
    </w:p>
    <w:p w:rsidR="00E441EC" w:rsidRDefault="00773F12">
      <w:pPr>
        <w:ind w:left="368" w:right="62"/>
      </w:pPr>
      <w:r>
        <w:t xml:space="preserve">Учебная мотивация, ее характеристики и структура - ключевой фактор академической успешности. </w:t>
      </w:r>
    </w:p>
    <w:p w:rsidR="00E441EC" w:rsidRDefault="00773F12">
      <w:pPr>
        <w:spacing w:after="0" w:line="259" w:lineRule="auto"/>
        <w:ind w:left="7396" w:right="4513" w:hanging="2759"/>
        <w:jc w:val="left"/>
      </w:pPr>
      <w:r>
        <w:rPr>
          <w:noProof/>
        </w:rPr>
        <w:drawing>
          <wp:inline distT="0" distB="0" distL="0" distR="0">
            <wp:extent cx="3538729" cy="2081784"/>
            <wp:effectExtent l="0" t="0" r="0" b="0"/>
            <wp:docPr id="4360" name="Picture 4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0" name="Picture 436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38729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333333"/>
          <w:sz w:val="23"/>
        </w:rPr>
        <w:t xml:space="preserve"> </w:t>
      </w:r>
      <w:r>
        <w:rPr>
          <w:rFonts w:ascii="Arial" w:eastAsia="Arial" w:hAnsi="Arial" w:cs="Arial"/>
          <w:color w:val="333333"/>
          <w:sz w:val="23"/>
        </w:rPr>
        <w:t xml:space="preserve">  </w:t>
      </w:r>
    </w:p>
    <w:p w:rsidR="00E441EC" w:rsidRDefault="00773F12">
      <w:pPr>
        <w:ind w:left="127" w:right="62" w:firstLine="708"/>
      </w:pPr>
      <w:r>
        <w:t xml:space="preserve">Учебная мотивация делится на автономную и контролируемую. </w:t>
      </w:r>
      <w:r>
        <w:rPr>
          <w:b/>
        </w:rPr>
        <w:t xml:space="preserve">Автономная </w:t>
      </w:r>
      <w:r>
        <w:t xml:space="preserve">мотивация включает в себя </w:t>
      </w:r>
      <w:r>
        <w:rPr>
          <w:i/>
        </w:rPr>
        <w:t xml:space="preserve">внутреннюю </w:t>
      </w:r>
      <w:r>
        <w:t xml:space="preserve">(когда причина, побуждающая человека заниматься тем или иным делом, лежит в </w:t>
      </w:r>
      <w:r>
        <w:rPr>
          <w:u w:val="single" w:color="000000"/>
        </w:rPr>
        <w:t xml:space="preserve">самом этом деле, процессе) </w:t>
      </w:r>
      <w:r>
        <w:t xml:space="preserve">и </w:t>
      </w:r>
      <w:r>
        <w:rPr>
          <w:i/>
        </w:rPr>
        <w:t xml:space="preserve">продуктивную внешнюю </w:t>
      </w:r>
      <w:r>
        <w:t xml:space="preserve">(когда человек занимается какой-то деятельностью ради достижения внешних, но осознанно принимаемых и разделяемых целей, например, </w:t>
      </w:r>
      <w:r>
        <w:t xml:space="preserve">хорошо учиться, чтобы поступить в престижный вуз или чтобы уважать себя, доказать себе способность справиться с задачей). Контролируемая мотивация предполагает </w:t>
      </w:r>
      <w:r>
        <w:rPr>
          <w:i/>
        </w:rPr>
        <w:t>непродуктивную внешнюю мотивацию</w:t>
      </w:r>
      <w:r>
        <w:t>, когда человека побуждает к деятельности ощущение стыда или вин</w:t>
      </w:r>
      <w:r>
        <w:t xml:space="preserve">ы перед собой и другими значимыми людьми или необходимость следовать внешним требованиям, стремление избежать возможных проблем или получить награду). </w:t>
      </w:r>
    </w:p>
    <w:p w:rsidR="00E441EC" w:rsidRDefault="00773F12">
      <w:pPr>
        <w:ind w:left="127" w:right="62" w:firstLine="708"/>
      </w:pPr>
      <w:r>
        <w:t>Обычно у человека или группы людей (например, класса) представлены оба типа мотивации. Обеспокоенность д</w:t>
      </w:r>
      <w:r>
        <w:t xml:space="preserve">олжна вызывать только та ситуация, когда контролируемая мотивация доминирует над автономной (т.е. значения контролируемой мотивации значительно выше значений автономной мотивации). </w:t>
      </w:r>
    </w:p>
    <w:p w:rsidR="00E441EC" w:rsidRDefault="00773F12">
      <w:pPr>
        <w:ind w:left="377" w:right="62" w:firstLine="473"/>
      </w:pPr>
      <w:r>
        <w:rPr>
          <w:b/>
        </w:rPr>
        <w:t xml:space="preserve">Рекомендации. </w:t>
      </w:r>
      <w:r>
        <w:t xml:space="preserve">Поддержать </w:t>
      </w:r>
      <w:r>
        <w:rPr>
          <w:i/>
        </w:rPr>
        <w:t xml:space="preserve">продуктивную учебную мотивацию </w:t>
      </w:r>
      <w:r>
        <w:t>поможет интересная</w:t>
      </w:r>
      <w:r>
        <w:t>, интерактивная и проблематизированная подача материала, создание условий для проявления учебной самостоятельности, отказ от отметок, как способа поощрения и наказания в пользу использования их, как способа дать ученику обратную связь о том, что он уже дел</w:t>
      </w:r>
      <w:r>
        <w:t xml:space="preserve">ает хорошо, а что еще надо улучшить. </w:t>
      </w:r>
    </w:p>
    <w:p w:rsidR="00E441EC" w:rsidRDefault="00773F12">
      <w:pPr>
        <w:pStyle w:val="2"/>
        <w:ind w:left="1327" w:hanging="420"/>
      </w:pPr>
      <w:r>
        <w:t xml:space="preserve">Удовлетворенность базовых психологических потребностей </w:t>
      </w:r>
    </w:p>
    <w:p w:rsidR="00E441EC" w:rsidRDefault="00773F12">
      <w:pPr>
        <w:spacing w:after="17" w:line="262" w:lineRule="auto"/>
        <w:ind w:left="10" w:right="65"/>
        <w:jc w:val="right"/>
      </w:pPr>
      <w:r>
        <w:t xml:space="preserve">Согласно теории Деси и Райана в основе автономной мотивации лежит удовлетворенность трех базовых психологических </w:t>
      </w:r>
    </w:p>
    <w:p w:rsidR="00E441EC" w:rsidRDefault="00773F12">
      <w:pPr>
        <w:ind w:left="137" w:right="62"/>
      </w:pPr>
      <w:r>
        <w:t>потребностей: в автономии, компетентности и связ</w:t>
      </w:r>
      <w:r>
        <w:t xml:space="preserve">анности с другими людьми. </w:t>
      </w:r>
    </w:p>
    <w:p w:rsidR="00E441EC" w:rsidRDefault="00773F12">
      <w:pPr>
        <w:spacing w:after="0" w:line="259" w:lineRule="auto"/>
        <w:ind w:left="833" w:firstLine="0"/>
        <w:jc w:val="left"/>
      </w:pPr>
      <w:r>
        <w:t xml:space="preserve"> </w:t>
      </w:r>
    </w:p>
    <w:tbl>
      <w:tblPr>
        <w:tblStyle w:val="TableGrid"/>
        <w:tblpPr w:vertAnchor="text" w:tblpX="146" w:tblpY="281"/>
        <w:tblOverlap w:val="never"/>
        <w:tblW w:w="9347" w:type="dxa"/>
        <w:tblInd w:w="0" w:type="dxa"/>
        <w:tblCellMar>
          <w:top w:w="58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E441EC">
        <w:trPr>
          <w:trHeight w:val="35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Потребность в автономии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Потребность в компетентности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Потребность в связанности </w:t>
            </w:r>
          </w:p>
        </w:tc>
      </w:tr>
      <w:tr w:rsidR="00E441EC">
        <w:trPr>
          <w:trHeight w:val="86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Средние </w:t>
            </w:r>
            <w:r>
              <w:rPr>
                <w:sz w:val="20"/>
              </w:rPr>
              <w:tab/>
              <w:t xml:space="preserve">значения </w:t>
            </w:r>
            <w:r>
              <w:rPr>
                <w:sz w:val="20"/>
              </w:rPr>
              <w:tab/>
              <w:t xml:space="preserve">лежат </w:t>
            </w:r>
            <w:r>
              <w:rPr>
                <w:sz w:val="20"/>
              </w:rPr>
              <w:tab/>
              <w:t xml:space="preserve">в диапазоне от 1,99 до 2,89.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Средние </w:t>
            </w:r>
            <w:r>
              <w:rPr>
                <w:sz w:val="20"/>
              </w:rPr>
              <w:tab/>
              <w:t xml:space="preserve">значения </w:t>
            </w:r>
            <w:r>
              <w:rPr>
                <w:sz w:val="20"/>
              </w:rPr>
              <w:tab/>
              <w:t xml:space="preserve">лежат </w:t>
            </w:r>
            <w:r>
              <w:rPr>
                <w:sz w:val="20"/>
              </w:rPr>
              <w:tab/>
              <w:t xml:space="preserve">в диапазоне от 2,44 до 3,66.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Средние </w:t>
            </w:r>
            <w:r>
              <w:rPr>
                <w:sz w:val="20"/>
              </w:rPr>
              <w:tab/>
              <w:t xml:space="preserve">значения </w:t>
            </w:r>
            <w:r>
              <w:rPr>
                <w:sz w:val="20"/>
              </w:rPr>
              <w:tab/>
              <w:t xml:space="preserve">лежат </w:t>
            </w:r>
            <w:r>
              <w:rPr>
                <w:sz w:val="20"/>
              </w:rPr>
              <w:tab/>
              <w:t xml:space="preserve">в диапазоне от 2,26 до 3,78. </w:t>
            </w:r>
          </w:p>
        </w:tc>
      </w:tr>
      <w:tr w:rsidR="00E441EC">
        <w:trPr>
          <w:trHeight w:val="209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44" w:lineRule="auto"/>
              <w:ind w:left="0" w:right="55" w:firstLine="240"/>
            </w:pPr>
            <w:r>
              <w:rPr>
                <w:sz w:val="20"/>
              </w:rPr>
              <w:t xml:space="preserve">Если значение учеников вашей школы ниже 1,99 (средняя линия короче верхней), то можно говорить, что у них низкая удовлетворенность потребности в автономии (т.е. в школе они ощущают давление, ограничения и контроль).   </w:t>
            </w:r>
          </w:p>
          <w:p w:rsidR="00E441EC" w:rsidRDefault="00773F12">
            <w:pPr>
              <w:spacing w:after="0" w:line="259" w:lineRule="auto"/>
              <w:ind w:left="24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29" w:line="249" w:lineRule="auto"/>
              <w:ind w:left="0" w:right="56" w:firstLine="240"/>
            </w:pPr>
            <w:r>
              <w:rPr>
                <w:sz w:val="20"/>
              </w:rPr>
              <w:t xml:space="preserve">Если значение учеников вашей школы </w:t>
            </w:r>
            <w:r>
              <w:rPr>
                <w:sz w:val="20"/>
              </w:rPr>
              <w:t xml:space="preserve">ниже 2,44 (средняя линия короче верхней), то можно говорить, что у них низкая удовлетворенность </w:t>
            </w:r>
          </w:p>
          <w:p w:rsidR="00E441EC" w:rsidRDefault="00773F12">
            <w:pPr>
              <w:tabs>
                <w:tab w:val="center" w:pos="1488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потребности </w:t>
            </w:r>
            <w:r>
              <w:rPr>
                <w:sz w:val="20"/>
              </w:rPr>
              <w:tab/>
              <w:t xml:space="preserve">в </w:t>
            </w:r>
          </w:p>
          <w:p w:rsidR="00E441EC" w:rsidRDefault="00773F12">
            <w:pPr>
              <w:spacing w:after="0" w:line="259" w:lineRule="auto"/>
              <w:ind w:left="0" w:right="54" w:firstLine="0"/>
            </w:pPr>
            <w:r>
              <w:rPr>
                <w:sz w:val="20"/>
              </w:rPr>
              <w:t xml:space="preserve">компетентности (т.е. в школе они ощущают себя беспомощными и неумелыми).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4" w:firstLine="240"/>
            </w:pPr>
            <w:r>
              <w:rPr>
                <w:sz w:val="20"/>
              </w:rPr>
              <w:t xml:space="preserve">Если значение учеников вашей школы ниже 2,51 (средняя линия короче верхней), то можно говорить, что у них низкая удовлетворенность потребности в связанности (т.е. в школе они ощущают себя одинокими и никому не нужными). </w:t>
            </w:r>
          </w:p>
        </w:tc>
      </w:tr>
      <w:tr w:rsidR="00E441EC">
        <w:trPr>
          <w:trHeight w:val="209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3" w:firstLine="240"/>
            </w:pPr>
            <w:r>
              <w:rPr>
                <w:sz w:val="20"/>
              </w:rPr>
              <w:t>Если значение учеников вашей школы</w:t>
            </w:r>
            <w:r>
              <w:rPr>
                <w:sz w:val="20"/>
              </w:rPr>
              <w:t xml:space="preserve"> выше 2,89 (средняя линия длиннее нижней), то можно говорить, что у них высокая удовлетворенность потребности в автономии (т.е. в школе они ощущают себя свободными и способными принимать самостоятельные решения).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3" w:firstLine="240"/>
            </w:pPr>
            <w:r>
              <w:rPr>
                <w:sz w:val="20"/>
              </w:rPr>
              <w:t>Если значение учеников вашей школы выше 3,</w:t>
            </w:r>
            <w:r>
              <w:rPr>
                <w:sz w:val="20"/>
              </w:rPr>
              <w:t xml:space="preserve">66 (средняя линия длиннее нижней), то можно говорить, что у них высокая удовлетворенность потребностив компетентности (т.е. в школе они ощущают себя компетентными, умелыми, способными достигать поставленных целей).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4" w:firstLine="240"/>
            </w:pPr>
            <w:r>
              <w:rPr>
                <w:sz w:val="20"/>
              </w:rPr>
              <w:t xml:space="preserve">Если значение учеников вашей школы выше </w:t>
            </w:r>
            <w:r>
              <w:rPr>
                <w:sz w:val="20"/>
              </w:rPr>
              <w:t xml:space="preserve">3,73 (средняя линия длиннее нижней), то можно говорить, что у них высокая удовлетворенность потребности в связанности (т.е. в школе они ощущают поддержку и принятие). </w:t>
            </w:r>
          </w:p>
        </w:tc>
      </w:tr>
    </w:tbl>
    <w:p w:rsidR="00E441EC" w:rsidRDefault="00773F12">
      <w:pPr>
        <w:spacing w:after="2271" w:line="259" w:lineRule="auto"/>
        <w:ind w:left="146" w:firstLine="0"/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2912364" cy="2150364"/>
            <wp:effectExtent l="0" t="0" r="0" b="0"/>
            <wp:docPr id="4555" name="Picture 4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5" name="Picture 455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12364" cy="215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1EC" w:rsidRDefault="00773F12">
      <w:pPr>
        <w:spacing w:after="23" w:line="259" w:lineRule="auto"/>
        <w:ind w:left="833" w:firstLine="0"/>
        <w:jc w:val="left"/>
      </w:pPr>
      <w:r>
        <w:t xml:space="preserve"> </w:t>
      </w:r>
    </w:p>
    <w:p w:rsidR="00E441EC" w:rsidRDefault="00773F12">
      <w:pPr>
        <w:ind w:left="127" w:right="62" w:firstLine="708"/>
      </w:pPr>
      <w:r>
        <w:rPr>
          <w:b/>
        </w:rPr>
        <w:t>Рекомендации.</w:t>
      </w:r>
      <w:r>
        <w:rPr>
          <w:b/>
          <w:i/>
        </w:rPr>
        <w:t xml:space="preserve"> </w:t>
      </w:r>
      <w:r>
        <w:t>Чтобы поддерживать и укреплять автономию учеников, предоставляйте им возможность выбора: например, возможность выбирать где, когда и в какой последовательности они будут выполнять те или иные задачи или способ выполнения заданий (например, считать в уме ил</w:t>
      </w:r>
      <w:r>
        <w:t xml:space="preserve">и в столбик, писать полный текст устного доклада или план-конспект). </w:t>
      </w:r>
    </w:p>
    <w:p w:rsidR="00E441EC" w:rsidRDefault="00773F12">
      <w:pPr>
        <w:ind w:left="127" w:right="62" w:firstLine="708"/>
      </w:pPr>
      <w:r>
        <w:t>Чтобы поддерживать и укреплять чувство компетентности у учеников, стоит использовать грамотную обратную связь: больше хвалить, чем критиковать, отмечать в первую очередь усилия и настойч</w:t>
      </w:r>
      <w:r>
        <w:t xml:space="preserve">ивость, оценивать индивидуальный прогресс, а не степень соответствия единым учебным требованиям, а также стараться индивидуализировать учебные задачи так, чтобы каждый ученик мог выполнять задания оптимальной для него сложности. </w:t>
      </w:r>
    </w:p>
    <w:p w:rsidR="00E441EC" w:rsidRDefault="00773F12">
      <w:pPr>
        <w:ind w:left="127" w:right="62" w:firstLine="708"/>
      </w:pPr>
      <w:r>
        <w:t>Чтобы поддерживать и укреп</w:t>
      </w:r>
      <w:r>
        <w:t xml:space="preserve">лять чувство связанности у учеников, покажите ученикам, в первую очередь на своем примере, как конструктивно решать конфликты, выражать чувства так, чтобы не ранить других людей, использовать приемы активного слушания. </w:t>
      </w:r>
    </w:p>
    <w:p w:rsidR="00E441EC" w:rsidRDefault="00773F12">
      <w:pPr>
        <w:pStyle w:val="2"/>
        <w:spacing w:after="18"/>
        <w:ind w:left="1270" w:hanging="420"/>
      </w:pPr>
      <w:r>
        <w:rPr>
          <w:i/>
        </w:rPr>
        <w:t xml:space="preserve">Субъективное благополучие </w:t>
      </w:r>
    </w:p>
    <w:p w:rsidR="00E441EC" w:rsidRDefault="00773F12">
      <w:pPr>
        <w:ind w:left="127" w:right="62" w:firstLine="708"/>
      </w:pPr>
      <w:r>
        <w:t>Целью Про</w:t>
      </w:r>
      <w:r>
        <w:t xml:space="preserve">граммы по развитию личностного потенциала является не только академическая успеваемость, но и благополучие человека. Благополучие школьника складывается из удовлетоворенности собой и школой. </w:t>
      </w:r>
    </w:p>
    <w:tbl>
      <w:tblPr>
        <w:tblStyle w:val="TableGrid"/>
        <w:tblpPr w:vertAnchor="text" w:tblpX="38" w:tblpY="281"/>
        <w:tblOverlap w:val="never"/>
        <w:tblW w:w="9347" w:type="dxa"/>
        <w:tblInd w:w="0" w:type="dxa"/>
        <w:tblCellMar>
          <w:top w:w="60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674"/>
        <w:gridCol w:w="4673"/>
      </w:tblGrid>
      <w:tr w:rsidR="00E441EC">
        <w:trPr>
          <w:trHeight w:val="44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42" w:firstLine="0"/>
              <w:jc w:val="left"/>
            </w:pPr>
            <w:r>
              <w:rPr>
                <w:i/>
                <w:sz w:val="20"/>
              </w:rPr>
              <w:t>Удовлетворенность собой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40" w:firstLine="0"/>
              <w:jc w:val="left"/>
            </w:pPr>
            <w:r>
              <w:rPr>
                <w:i/>
                <w:sz w:val="20"/>
              </w:rPr>
              <w:t>Удовлетворенность школой</w:t>
            </w:r>
            <w:r>
              <w:rPr>
                <w:sz w:val="20"/>
              </w:rPr>
              <w:t xml:space="preserve"> </w:t>
            </w:r>
          </w:p>
        </w:tc>
      </w:tr>
      <w:tr w:rsidR="00E441EC">
        <w:trPr>
          <w:trHeight w:val="86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Средние значения лежат в диапазоне от 2,7 до 4,52.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Средние значения лежат в диапазоне от 2,3 до 4,02. </w:t>
            </w:r>
          </w:p>
        </w:tc>
      </w:tr>
      <w:tr w:rsidR="00E441EC">
        <w:trPr>
          <w:trHeight w:val="12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right="54" w:firstLine="0"/>
            </w:pPr>
            <w:r>
              <w:rPr>
                <w:sz w:val="20"/>
              </w:rPr>
              <w:t xml:space="preserve">Если значение учеников вашей школы ниже 2,7 (средняя линия короче верхней), то можно говорить, что у них низкая удовлетворенность собой (т.е. они не нравятся себе, не считают себя приятным, интересным и достойным человеком).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5" w:firstLine="0"/>
            </w:pPr>
            <w:r>
              <w:rPr>
                <w:sz w:val="20"/>
              </w:rPr>
              <w:t>Если значение учеников вашей ш</w:t>
            </w:r>
            <w:r>
              <w:rPr>
                <w:sz w:val="20"/>
              </w:rPr>
              <w:t xml:space="preserve">колы ниже 2,3 (средняя линия короче верхней), то можно говорить, что у них низкая удовлетворенность школой (т.е. в школе им не нравится, тяжело, не хочется туда идти). </w:t>
            </w:r>
          </w:p>
        </w:tc>
      </w:tr>
      <w:tr w:rsidR="00E441EC">
        <w:trPr>
          <w:trHeight w:val="125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right="51" w:firstLine="240"/>
            </w:pPr>
            <w:r>
              <w:rPr>
                <w:sz w:val="20"/>
              </w:rPr>
              <w:t xml:space="preserve">Если значение учеников вашей школы выше 4,52 (средняя линия длиннее нижней), то можно говорить, что у них высокая удовлетворенность собой (т.е. они считают себя приятным, интересным и достойным человеком).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5" w:firstLine="240"/>
            </w:pPr>
            <w:r>
              <w:rPr>
                <w:sz w:val="20"/>
              </w:rPr>
              <w:t>Если значение учеников вашей школы выше 4,02 (сре</w:t>
            </w:r>
            <w:r>
              <w:rPr>
                <w:sz w:val="20"/>
              </w:rPr>
              <w:t xml:space="preserve">дняя линия длиннее нижней), то можно говорить, что у них высокая удовлетворенность школой (т.е. они считают школу интересным и приятным местом). </w:t>
            </w:r>
          </w:p>
        </w:tc>
      </w:tr>
    </w:tbl>
    <w:p w:rsidR="00E441EC" w:rsidRDefault="00773F12">
      <w:pPr>
        <w:tabs>
          <w:tab w:val="center" w:pos="5612"/>
          <w:tab w:val="right" w:pos="14784"/>
        </w:tabs>
        <w:spacing w:after="113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2619756" cy="1905000"/>
            <wp:effectExtent l="0" t="0" r="0" b="0"/>
            <wp:docPr id="4706" name="Picture 4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6" name="Picture 470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19756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1EC" w:rsidRDefault="00773F12">
      <w:pPr>
        <w:ind w:left="377" w:right="62" w:firstLine="473"/>
      </w:pPr>
      <w:r>
        <w:rPr>
          <w:b/>
        </w:rPr>
        <w:t xml:space="preserve">Рекомендации. </w:t>
      </w:r>
      <w:r>
        <w:t>Поддержать и повысить удовлетворенность собой у школьников можно, если почаще использовать</w:t>
      </w:r>
      <w:r>
        <w:t xml:space="preserve"> конструктивную похвалу, отмечающую их прогресс и приложенные усилия. Например, «какой необычный способ решения задачи, объясни, как ты рассуждал?», «какой интересный материал ты нашел для доклада!» </w:t>
      </w:r>
    </w:p>
    <w:p w:rsidR="00E441EC" w:rsidRDefault="00773F12">
      <w:pPr>
        <w:ind w:left="127" w:right="62" w:firstLine="708"/>
      </w:pPr>
      <w:r>
        <w:t>Поддержать и повысить удовлетворенность школой можно уде</w:t>
      </w:r>
      <w:r>
        <w:t xml:space="preserve">лив внимание качеству школьной среды, приложив усилия к тому, чтобы она была богатой, разнообразной и поддерживающей. </w:t>
      </w:r>
    </w:p>
    <w:p w:rsidR="00E441EC" w:rsidRDefault="00773F12">
      <w:pPr>
        <w:pStyle w:val="1"/>
        <w:spacing w:after="1" w:line="259" w:lineRule="auto"/>
        <w:ind w:left="1147" w:hanging="240"/>
        <w:jc w:val="left"/>
      </w:pPr>
      <w:r>
        <w:t>Итоги диагностики обучающихся 8 классов</w:t>
      </w:r>
      <w:r>
        <w:rPr>
          <w:b w:val="0"/>
        </w:rPr>
        <w:t xml:space="preserve"> </w:t>
      </w:r>
    </w:p>
    <w:p w:rsidR="00E441EC" w:rsidRDefault="00773F12">
      <w:pPr>
        <w:tabs>
          <w:tab w:val="center" w:pos="2518"/>
          <w:tab w:val="center" w:pos="4581"/>
          <w:tab w:val="center" w:pos="7211"/>
          <w:tab w:val="center" w:pos="10598"/>
        </w:tabs>
        <w:spacing w:after="5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Исследование было направлено </w:t>
      </w:r>
      <w:r>
        <w:tab/>
        <w:t xml:space="preserve">на </w:t>
      </w:r>
      <w:r>
        <w:tab/>
        <w:t xml:space="preserve">определение характеристик, значимых </w:t>
      </w:r>
      <w:r>
        <w:tab/>
        <w:t xml:space="preserve">для успешной учебы: </w:t>
      </w:r>
    </w:p>
    <w:p w:rsidR="00E441EC" w:rsidRDefault="00773F12">
      <w:pPr>
        <w:spacing w:after="28" w:line="288" w:lineRule="auto"/>
        <w:ind w:left="1256" w:right="7784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-55567</wp:posOffset>
                </wp:positionV>
                <wp:extent cx="550164" cy="597789"/>
                <wp:effectExtent l="0" t="0" r="0" b="0"/>
                <wp:wrapNone/>
                <wp:docPr id="36660" name="Group 36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64" cy="597789"/>
                          <a:chOff x="0" y="0"/>
                          <a:chExt cx="550164" cy="597789"/>
                        </a:xfrm>
                      </wpg:grpSpPr>
                      <pic:pic xmlns:pic="http://schemas.openxmlformats.org/drawingml/2006/picture">
                        <pic:nvPicPr>
                          <pic:cNvPr id="4679" name="Picture 467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84" name="Picture 468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196596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89" name="Picture 468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395097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92" name="Picture 46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12420" y="421005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AC1C4A" id="Group 36660" o:spid="_x0000_s1026" style="position:absolute;margin-left:54.5pt;margin-top:-4.4pt;width:43.3pt;height:47.05pt;z-index:-251656192" coordsize="5501,5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4IPyowIAAGQLAAAOAAAAZHJzL2Uyb0RvYy54bWzsVslu2zAQvRfoPxC8&#10;x1psy5YQO5c0RoGiNdL2A2iKkoiKIkHSS/6+Q1JWnDhogyCHLjlY5jrz+Pg4M5dXB9GiHdOGy26B&#10;k1GMEeuoLHlXL/D3bzcXc4yMJV1JWtmxBb5jBl8t37+73KuCpbKRbck0AiOdKfZqgRtrVRFFhjZM&#10;EDOSinUwWUktiIWurqNSkz1YF22UxnEW7aUulZaUGQOj12ESL739qmLUfqkqwyxqFxiwWf/V/rtx&#10;32h5SYpaE9Vw2sMgL0AhCO/A6WDqmliCtpqfmRKcamlkZUdUikhWFafMnwFOk8SPTrPScqv8Wepi&#10;X6uBJqD2EU8vNks/79Ya8XKBx1mWAUMdEXBN3jMKQ0DRXtUFrFxp9VWtdT9Qh5479aHSwv3DedDB&#10;k3s3kMsOFlEYnE7jJJtgRGFqms9m8zyQTxu4obNdtPnwy33R0WnksA1QFKcF/HqmoHXG1O8VBbvs&#10;VjPcGxHPsiGI/rFVF3Cpili+4S23d16gcH0OVLdbc7rWoXNP+iSb5UfOYYHzi/wYcOy2uZVuH3Qj&#10;139gZtNydcPb1jHv2j1gUPcjdTxx5qC8a0m3gnU2PCXNWsAuO9NwZTDSBRMbBsrQH8sk3JWxmlna&#10;OIcVOL6F5+WQkWKY8CjvgTnMBiTzXJEk+TxJQYVOJGmcZnnqHA+XTQqljV0xKZBrADRAAAyTguw+&#10;mR7LcUlPWXDvcQGaQCs0/iKJzOHVhGe5HiQCY/+LRJI8m+ZZEOAxmLzp5IlQAhH1XCc+yrpn+M+H&#10;knE+jfPZm04yCIjuwh/kitOUA0H1TCch0P5JOvGR/ySzvELKGSfpxGUXSC6TNInj6UOxpOPZbNJX&#10;KEmWu2rltZOPr1aglPM5rS87Xa142of2aXG8/Ak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OcPQQ7fAAAACQEAAA8AAABkcnMvZG93bnJldi54bWxMj0FrwkAQhe+F&#10;/odlCr3pJpVITLMRkbYnKVQLpbcxOybB7GzIrkn8911P9fiYx5vvy9eTacVAvWssK4jnEQji0uqG&#10;KwXfh/dZCsJ5ZI2tZVJwJQfr4vEhx0zbkb9o2PtKhBF2GSqove8yKV1Zk0E3tx1xuJ1sb9CH2FdS&#10;9ziGcdPKlyhaSoMNhw81drStqTzvL0bBx4jjZhG/DbvzaXv9PSSfP7uYlHp+mjavIDxN/r8MN/yA&#10;DkVgOtoLayfakKNVcPEKZmlQuBVWyRLEUUGaLEAWubw3KP4AAAD//wMAUEsDBAoAAAAAAAAAIQBb&#10;9QWsOAEAADgBAAAUAAAAZHJzL21lZGlhL2ltYWdlMS5wbmeJUE5HDQoaCgAAAA1JSERSAAAAggAA&#10;AIUIBgAAAJcGIEUAAAABc1JHQgCuzhzpAAAABGdBTUEAALGPC/xhBQAAAOJJREFUeF7t3TEKgDAQ&#10;AMHo//+ssKQWwSbBmebaBJaDVBkAAAAAAAAAAAAAAAAAAAAAAAAAsL9jzifXnLt6c8ffO+fk54RA&#10;hECEQIRAhEC+Ph9XeZrtcMal2QhECEQIRAhECEQIRAhECEQIRAhECEQIRAhECEQIRAhECEQIRAhE&#10;CEQIRAhECEQIRAhECEQIRAhECEQIRAhECEQIRAhECEQIRAhECEQIRAhECEQIRAhECEQIRAhECEQI&#10;RAhECEQIRAhECMQn4cRGIEIgQiBCIEIgQgAAAAAAAAAAAAAAAABgCWPcS08EhrDvrm0AAAAASUVO&#10;RK5CYIJQSwMECgAAAAAAAAAhAFCmIwNOAQAATgEAABQAAABkcnMvbWVkaWEvaW1hZ2UyLnBuZ4lQ&#10;TkcNChoKAAAADUlIRFIAAACcAAAAbwgGAAAAGb6p+gAAAAFzUkdCAK7OHOkAAAAEZ0FNQQAAsY8L&#10;/GEFAAAA+ElEQVR4Xu3UywkDMRAFQa3zz3mNQQnsh8YDVZd3FaKZBQAAAAAAAAAAAAAAAAAAAEDl&#10;2HvHuXe6J3/ARZ+98Pd+F27ylZv+/pFcOFKCIyU4UoIjJThSgiMlOFKCIyU4UoIjJThSgiMlOFKC&#10;IyU4UoIjJThSgiMlOFKCIyU4UoIjJThSgiMlOFKCIyU4UoIjJThSgiMlOFKCIyU4UoIjJThSgiMl&#10;OFKCIyU4UoIjJThSgiMlOFKCIyU4UoIjJThSgiMlOFKCIyU4UoIjJThSgiMlOFKCIyU4UoIjdey9&#10;49w73ZM/4CIXDgAAAAAAAAAAAAAAAOA9a30BXbgGd3Ei/TgAAAAASUVORK5CYIJQSwECLQAUAAYA&#10;CAAAACEAsYJntgoBAAATAgAAEwAAAAAAAAAAAAAAAAAAAAAAW0NvbnRlbnRfVHlwZXNdLnhtbFBL&#10;AQItABQABgAIAAAAIQA4/SH/1gAAAJQBAAALAAAAAAAAAAAAAAAAADsBAABfcmVscy8ucmVsc1BL&#10;AQItABQABgAIAAAAIQCO4IPyowIAAGQLAAAOAAAAAAAAAAAAAAAAADoCAABkcnMvZTJvRG9jLnht&#10;bFBLAQItABQABgAIAAAAIQAubPAAxQAAAKUBAAAZAAAAAAAAAAAAAAAAAAkFAABkcnMvX3JlbHMv&#10;ZTJvRG9jLnhtbC5yZWxzUEsBAi0AFAAGAAgAAAAhAOcPQQ7fAAAACQEAAA8AAAAAAAAAAAAAAAAA&#10;BQYAAGRycy9kb3ducmV2LnhtbFBLAQItAAoAAAAAAAAAIQBb9QWsOAEAADgBAAAUAAAAAAAAAAAA&#10;AAAAABEHAABkcnMvbWVkaWEvaW1hZ2UxLnBuZ1BLAQItAAoAAAAAAAAAIQBQpiMDTgEAAE4BAAAU&#10;AAAAAAAAAAAAAAAAAHsIAABkcnMvbWVkaWEvaW1hZ2UyLnBuZ1BLBQYAAAAABwAHAL4BAAD7CQAA&#10;AAA=&#10;">
                <v:shape id="Picture 4679" o:spid="_x0000_s1027" type="#_x0000_t75" style="position:absolute;width:1981;height:2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LZR3HAAAA3QAAAA8AAABkcnMvZG93bnJldi54bWxEj0FrwkAUhO8F/8PyhF6KbipiNXWV1lap&#10;x0YPentkX5No9m3IbuP237uC0OMwM98w82UwteiodZVlBc/DBARxbnXFhYL9bj2YgnAeWWNtmRT8&#10;kYPlovcwx1TbC39Tl/lCRAi7FBWU3jeplC4vyaAb2oY4ej+2NeijbAupW7xEuKnlKEkm0mDFcaHE&#10;hlYl5efs1ygIpzCTh6fjeLXW3cfnFkfv2Xaj1GM/vL2C8BT8f/je/tIKxpOXGdzexCcgF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6LZR3HAAAA3QAAAA8AAAAAAAAAAAAA&#10;AAAAnwIAAGRycy9kb3ducmV2LnhtbFBLBQYAAAAABAAEAPcAAACTAwAAAAA=&#10;">
                  <v:imagedata r:id="rId25" o:title=""/>
                </v:shape>
                <v:shape id="Picture 4684" o:spid="_x0000_s1028" type="#_x0000_t75" style="position:absolute;top:1965;width:1981;height:2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fuqTGAAAA3QAAAA8AAABkcnMvZG93bnJldi54bWxEj0FrwkAUhO8F/8PyhF5K3VSCaHSV1lap&#10;R2MP7e2RfSbR7NuQ3cbtv+8KgsdhZr5hFqtgGtFT52rLCl5GCQjiwuqaSwVfh83zFITzyBoby6Tg&#10;jxysloOHBWbaXnhPfe5LESHsMlRQed9mUrqiIoNuZFvi6B1tZ9BH2ZVSd3iJcNPIcZJMpMGa40KF&#10;La0rKs75r1EQTmEmv59+0vVG9+8fOxy/5butUo/D8DoH4Sn4e/jW/tQK0sk0heub+ATk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V+6pMYAAADdAAAADwAAAAAAAAAAAAAA&#10;AACfAgAAZHJzL2Rvd25yZXYueG1sUEsFBgAAAAAEAAQA9wAAAJIDAAAAAA==&#10;">
                  <v:imagedata r:id="rId25" o:title=""/>
                </v:shape>
                <v:shape id="Picture 4689" o:spid="_x0000_s1029" type="#_x0000_t75" style="position:absolute;top:3950;width:1981;height:2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eFTrGAAAA3QAAAA8AAABkcnMvZG93bnJldi54bWxEj0FrwkAUhO9C/8PyhF5EN4qIRldptRY9&#10;NvWgt0f2mcRm34bsNm7/vVso9DjMzDfMahNMLTpqXWVZwXiUgCDOra64UHD63A/nIJxH1lhbJgU/&#10;5GCzfuqtMNX2zh/UZb4QEcIuRQWl900qpctLMuhGtiGO3tW2Bn2UbSF1i/cIN7WcJMlMGqw4LpTY&#10;0Lak/Cv7NgrCLSzkeXCZbve6270dcfKaHd+Veu6HlyUIT8H/h//aB61gOpsv4PdNfAJy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14VOsYAAADdAAAADwAAAAAAAAAAAAAA&#10;AACfAgAAZHJzL2Rvd25yZXYueG1sUEsFBgAAAAAEAAQA9wAAAJIDAAAAAA==&#10;">
                  <v:imagedata r:id="rId25" o:title=""/>
                </v:shape>
                <v:shape id="Picture 4692" o:spid="_x0000_s1030" type="#_x0000_t75" style="position:absolute;left:3124;top:4210;width:2377;height:1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GzyPGAAAA3QAAAA8AAABkcnMvZG93bnJldi54bWxEj0FrwkAUhO9C/8PyCr2IbpQimrqKBIR6&#10;KRgN0tsj+0yC2bchuzHx33cLgsdhZr5h1tvB1OJOrassK5hNIxDEudUVFwrOp/1kCcJ5ZI21ZVLw&#10;IAfbzdtojbG2PR/pnvpCBAi7GBWU3jexlC4vyaCb2oY4eFfbGvRBtoXULfYBbmo5j6KFNFhxWCix&#10;oaSk/JZ2RkGmf/a3cZ1mv1lyTfpD0V1W406pj/dh9wXC0+Bf4Wf7Wyv4XKzm8P8mPAG5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cbPI8YAAADdAAAADwAAAAAAAAAAAAAA&#10;AACfAgAAZHJzL2Rvd25yZXYueG1sUEsFBgAAAAAEAAQA9wAAAJIDAAAAAA==&#10;">
                  <v:imagedata r:id="rId30" o:title="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учебная мотивация;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удовлетворение базовых психических потребностей;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субъективное благополучие. </w:t>
      </w:r>
    </w:p>
    <w:p w:rsidR="00E441EC" w:rsidRDefault="00773F12">
      <w:pPr>
        <w:pStyle w:val="2"/>
        <w:ind w:left="1505" w:hanging="420"/>
      </w:pPr>
      <w:r>
        <w:t xml:space="preserve">Учебная мотивация </w:t>
      </w:r>
    </w:p>
    <w:p w:rsidR="00E441EC" w:rsidRDefault="00773F12">
      <w:pPr>
        <w:ind w:left="846" w:right="62"/>
      </w:pPr>
      <w:r>
        <w:t xml:space="preserve">Учебная мотивация, ее характеристики и структура - ключевой фактор академической успешности. </w:t>
      </w:r>
    </w:p>
    <w:p w:rsidR="00E441EC" w:rsidRDefault="00773F12">
      <w:pPr>
        <w:spacing w:after="0" w:line="259" w:lineRule="auto"/>
        <w:ind w:left="833" w:firstLine="0"/>
        <w:jc w:val="left"/>
      </w:pPr>
      <w:r>
        <w:t xml:space="preserve"> </w:t>
      </w:r>
    </w:p>
    <w:p w:rsidR="00E441EC" w:rsidRDefault="00773F12">
      <w:pPr>
        <w:spacing w:after="0" w:line="259" w:lineRule="auto"/>
        <w:ind w:left="823" w:firstLine="0"/>
        <w:jc w:val="center"/>
      </w:pPr>
      <w:r>
        <w:rPr>
          <w:noProof/>
        </w:rPr>
        <w:drawing>
          <wp:inline distT="0" distB="0" distL="0" distR="0">
            <wp:extent cx="2962656" cy="1999488"/>
            <wp:effectExtent l="0" t="0" r="0" b="0"/>
            <wp:docPr id="4777" name="Picture 4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7" name="Picture 477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962656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441EC" w:rsidRDefault="00773F12">
      <w:pPr>
        <w:spacing w:after="0" w:line="259" w:lineRule="auto"/>
        <w:ind w:left="833" w:firstLine="0"/>
        <w:jc w:val="left"/>
      </w:pPr>
      <w:r>
        <w:t xml:space="preserve"> </w:t>
      </w:r>
    </w:p>
    <w:p w:rsidR="00E441EC" w:rsidRDefault="00773F12">
      <w:pPr>
        <w:ind w:left="127" w:right="62" w:firstLine="708"/>
      </w:pPr>
      <w:r>
        <w:t xml:space="preserve">Учебная мотивация делится на автономную и контролируемую. </w:t>
      </w:r>
      <w:r>
        <w:rPr>
          <w:b/>
        </w:rPr>
        <w:t xml:space="preserve">Автономная </w:t>
      </w:r>
      <w:r>
        <w:t xml:space="preserve">мотивация включает в себя </w:t>
      </w:r>
      <w:r>
        <w:rPr>
          <w:i/>
        </w:rPr>
        <w:t xml:space="preserve">внутреннюю </w:t>
      </w:r>
      <w:r>
        <w:t xml:space="preserve">(когда причина, побуждающая человека заниматься тем или иным делом, лежит в </w:t>
      </w:r>
      <w:r>
        <w:rPr>
          <w:u w:val="single" w:color="000000"/>
        </w:rPr>
        <w:t xml:space="preserve">самом этом деле, процессе) </w:t>
      </w:r>
      <w:r>
        <w:t xml:space="preserve">и </w:t>
      </w:r>
      <w:r>
        <w:rPr>
          <w:i/>
        </w:rPr>
        <w:t xml:space="preserve">продуктивную внешнюю </w:t>
      </w:r>
      <w:r>
        <w:t>(когда человек занимаетс</w:t>
      </w:r>
      <w:r>
        <w:t>я какой-то деятельностью ради достижения внешних, но осознанно принимаемых и разделяемых целей, например, хорошо учиться, чтобы поступить в престижный вуз или чтобы уважать себя, доказать себе способность справиться с задачей). Контролируемая мотивация пре</w:t>
      </w:r>
      <w:r>
        <w:t xml:space="preserve">дполагает </w:t>
      </w:r>
      <w:r>
        <w:rPr>
          <w:i/>
        </w:rPr>
        <w:t>непродуктивную внешнюю мотивацию</w:t>
      </w:r>
      <w:r>
        <w:t>, когда человека побуждает к деятельности ощущение стыда или вины перед собой и другими значимыми людьми или необходимость следовать внешним требованиям, стремление избежать возможных проблем или получить награду).</w:t>
      </w:r>
      <w:r>
        <w:t xml:space="preserve"> </w:t>
      </w:r>
    </w:p>
    <w:p w:rsidR="00E441EC" w:rsidRDefault="00773F12">
      <w:pPr>
        <w:ind w:left="127" w:right="62" w:firstLine="708"/>
      </w:pPr>
      <w:r>
        <w:t>Обычно у человека или группы людей (например, класса) представлены оба типа мотивации. Обеспокоенность должна вызывать только та ситуация, когда контролируемая мотивация доминирует над автономной (т.е. значения контролируемой мотивации значительно выше з</w:t>
      </w:r>
      <w:r>
        <w:t xml:space="preserve">начений автономной мотивации). </w:t>
      </w:r>
    </w:p>
    <w:p w:rsidR="00E441EC" w:rsidRDefault="00773F12">
      <w:pPr>
        <w:ind w:left="377" w:right="62" w:firstLine="708"/>
      </w:pPr>
      <w:r>
        <w:rPr>
          <w:b/>
        </w:rPr>
        <w:t xml:space="preserve">Рекомендации. </w:t>
      </w:r>
      <w:r>
        <w:t xml:space="preserve">Поддержать </w:t>
      </w:r>
      <w:r>
        <w:rPr>
          <w:i/>
        </w:rPr>
        <w:t xml:space="preserve">продуктивную учебную мотивацию </w:t>
      </w:r>
      <w:r>
        <w:t>поможет интересная, интерактивная и проблематизированная подача материала, создание условий для проявления учебной самостоятельности, отказ от отметок, как способа поощ</w:t>
      </w:r>
      <w:r>
        <w:t xml:space="preserve">рения и наказания в пользу использования их, как способа дать ученику обратную связь о том, что он уже делает хорошо, а что еще надо улучшить. </w:t>
      </w:r>
    </w:p>
    <w:p w:rsidR="00E441EC" w:rsidRDefault="00773F12">
      <w:pPr>
        <w:pStyle w:val="2"/>
        <w:ind w:left="1505" w:hanging="420"/>
      </w:pPr>
      <w:r>
        <w:t xml:space="preserve">Удовлетворение базовых психических потребностей </w:t>
      </w:r>
    </w:p>
    <w:p w:rsidR="00E441EC" w:rsidRDefault="00773F12">
      <w:pPr>
        <w:ind w:left="127" w:right="62" w:firstLine="708"/>
      </w:pPr>
      <w:r>
        <w:t xml:space="preserve">Согласно теории Деси и Райана в основе автономной мотивации лежит удовлетворенность трех базовых психологических потребностей: в автономии, компетентности и связанности с другими людьми. </w:t>
      </w:r>
    </w:p>
    <w:tbl>
      <w:tblPr>
        <w:tblStyle w:val="TableGrid"/>
        <w:tblpPr w:vertAnchor="text" w:tblpX="38" w:tblpY="279"/>
        <w:tblOverlap w:val="never"/>
        <w:tblW w:w="9347" w:type="dxa"/>
        <w:tblInd w:w="0" w:type="dxa"/>
        <w:tblCellMar>
          <w:top w:w="58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E441EC">
        <w:trPr>
          <w:trHeight w:val="47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Потребность в автономии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Потребность в компетентности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Потребность в</w:t>
            </w:r>
            <w:r>
              <w:rPr>
                <w:sz w:val="20"/>
              </w:rPr>
              <w:t xml:space="preserve"> связанности </w:t>
            </w:r>
          </w:p>
        </w:tc>
      </w:tr>
      <w:tr w:rsidR="00E441EC">
        <w:trPr>
          <w:trHeight w:val="569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240"/>
              <w:jc w:val="left"/>
            </w:pPr>
            <w:r>
              <w:rPr>
                <w:sz w:val="20"/>
              </w:rPr>
              <w:t xml:space="preserve">Средние значения лежат в диапазоне от 1,9 до 2,92.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240"/>
              <w:jc w:val="left"/>
            </w:pPr>
            <w:r>
              <w:rPr>
                <w:sz w:val="20"/>
              </w:rPr>
              <w:t xml:space="preserve">Средние значения лежат в диапазоне от 2,18 до 3,52.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240"/>
              <w:jc w:val="left"/>
            </w:pPr>
            <w:r>
              <w:rPr>
                <w:sz w:val="20"/>
              </w:rPr>
              <w:t xml:space="preserve">Средние значения лежат в диапазоне от 2,29 до 3,61. </w:t>
            </w:r>
          </w:p>
        </w:tc>
      </w:tr>
      <w:tr w:rsidR="00E441EC">
        <w:trPr>
          <w:trHeight w:val="2259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right="53" w:firstLine="240"/>
            </w:pPr>
            <w:r>
              <w:rPr>
                <w:sz w:val="20"/>
              </w:rPr>
              <w:t xml:space="preserve">Если значение учеников вашей школы ниже 1,9 (средняя линия короче верхней), то можно говорить, что у них низкая удовлетворенность потребности в автономии (т.е. в школе они ощущают давление, ограничения и контроль).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29" w:line="250" w:lineRule="auto"/>
              <w:ind w:left="0" w:right="57" w:firstLine="240"/>
            </w:pPr>
            <w:r>
              <w:rPr>
                <w:sz w:val="20"/>
              </w:rPr>
              <w:t>Если значение учеников вашей школы ниже</w:t>
            </w:r>
            <w:r>
              <w:rPr>
                <w:sz w:val="20"/>
              </w:rPr>
              <w:t xml:space="preserve"> 2,18 (средняя линия короче верхней), то можно говорить, что у них низкая удовлетворенность </w:t>
            </w:r>
          </w:p>
          <w:p w:rsidR="00E441EC" w:rsidRDefault="00773F12">
            <w:pPr>
              <w:tabs>
                <w:tab w:val="center" w:pos="1488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потребности </w:t>
            </w:r>
            <w:r>
              <w:rPr>
                <w:sz w:val="20"/>
              </w:rPr>
              <w:tab/>
              <w:t xml:space="preserve">в </w:t>
            </w:r>
          </w:p>
          <w:p w:rsidR="00E441EC" w:rsidRDefault="00773F12">
            <w:pPr>
              <w:spacing w:after="0" w:line="259" w:lineRule="auto"/>
              <w:ind w:left="0" w:right="54" w:firstLine="0"/>
            </w:pPr>
            <w:r>
              <w:rPr>
                <w:sz w:val="20"/>
              </w:rPr>
              <w:t xml:space="preserve">компетентности (т.е. в школе они ощущают себя беспомощными и неумелыми). 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4" w:firstLine="240"/>
            </w:pPr>
            <w:r>
              <w:rPr>
                <w:sz w:val="20"/>
              </w:rPr>
              <w:t xml:space="preserve">Если значение учеников вашей школы ниже 2,29 (средняя линия короче верхней), то можно говорить, что у них низкая удовлетворенность потребности в связанности (т.е. в школе они ощущают себя одинокими и никому не нужными).  </w:t>
            </w:r>
          </w:p>
        </w:tc>
      </w:tr>
      <w:tr w:rsidR="00E441EC">
        <w:trPr>
          <w:trHeight w:val="241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right="51" w:firstLine="240"/>
            </w:pPr>
            <w:r>
              <w:rPr>
                <w:sz w:val="20"/>
              </w:rPr>
              <w:t>Если значение учеников вашей школ</w:t>
            </w:r>
            <w:r>
              <w:rPr>
                <w:sz w:val="20"/>
              </w:rPr>
              <w:t xml:space="preserve">ы выше 2,92 (средняя линия длиннее нижней), то можно говорить, что у них высокая удовлетворенность потребности в автономии (т.е. в школе они ощущают себя свободными и способными принимать самостоятельные решения).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26" w:line="250" w:lineRule="auto"/>
              <w:ind w:left="0" w:right="55" w:firstLine="240"/>
            </w:pPr>
            <w:r>
              <w:rPr>
                <w:sz w:val="20"/>
              </w:rPr>
              <w:t>Если значение учеников вашей школы выше 3</w:t>
            </w:r>
            <w:r>
              <w:rPr>
                <w:sz w:val="20"/>
              </w:rPr>
              <w:t xml:space="preserve">,52 (средняя линия длиннее нижней), то можно говорить, что у них высокая удовлетворенность </w:t>
            </w:r>
          </w:p>
          <w:p w:rsidR="00E441EC" w:rsidRDefault="00773F12">
            <w:pPr>
              <w:tabs>
                <w:tab w:val="center" w:pos="1488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потребности </w:t>
            </w:r>
            <w:r>
              <w:rPr>
                <w:sz w:val="20"/>
              </w:rPr>
              <w:tab/>
              <w:t xml:space="preserve">в </w:t>
            </w:r>
          </w:p>
          <w:p w:rsidR="00E441EC" w:rsidRDefault="00773F12">
            <w:pPr>
              <w:spacing w:after="0" w:line="259" w:lineRule="auto"/>
              <w:ind w:left="0" w:right="55" w:firstLine="0"/>
            </w:pPr>
            <w:r>
              <w:rPr>
                <w:sz w:val="20"/>
              </w:rPr>
              <w:t xml:space="preserve">компетентности (т.е. в школе они ощущают себя компетентными, умелыми, способными достигать поставленных целей).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5" w:firstLine="240"/>
            </w:pPr>
            <w:r>
              <w:rPr>
                <w:sz w:val="20"/>
              </w:rPr>
              <w:t xml:space="preserve">Если значение учеников вашей школы выше 3,61 (средняя линия длиннее нижней), то можно говорить, что у них высокая удовлетворенность потребности в связанности (т.е. в школе они ощущают поддержку и принятие). </w:t>
            </w:r>
          </w:p>
        </w:tc>
      </w:tr>
    </w:tbl>
    <w:p w:rsidR="00E441EC" w:rsidRDefault="00773F12">
      <w:pPr>
        <w:tabs>
          <w:tab w:val="center" w:pos="833"/>
          <w:tab w:val="right" w:pos="14784"/>
        </w:tabs>
        <w:spacing w:after="293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3218688" cy="1952244"/>
            <wp:effectExtent l="0" t="0" r="0" b="0"/>
            <wp:docPr id="4972" name="Picture 4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2" name="Picture 497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195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1EC" w:rsidRDefault="00773F12">
      <w:pPr>
        <w:ind w:left="0" w:right="62" w:firstLine="473"/>
      </w:pPr>
      <w:r>
        <w:t xml:space="preserve">       Рекомендации. Чтобы поддерживать и </w:t>
      </w:r>
      <w:r>
        <w:t>укреплять автономию учеников, предоставляйте им возможность выбора: например, возможность выбирать где, когда и в какой последовательности они будут выполнять те или иные задачи или способ выполнения заданий (например, считать в уме или в столбик, писать п</w:t>
      </w:r>
      <w:r>
        <w:t xml:space="preserve">олный текст устного доклада или план-конспект). </w:t>
      </w:r>
    </w:p>
    <w:p w:rsidR="00E441EC" w:rsidRDefault="00773F12">
      <w:pPr>
        <w:ind w:left="127" w:right="62" w:firstLine="708"/>
      </w:pPr>
      <w:r>
        <w:t xml:space="preserve">Чтобы поддерживать и укреплять чувство компетентности у учеников, стоит использовать грамотную обратную связь: больше хвалить, </w:t>
      </w:r>
      <w:r>
        <w:t xml:space="preserve">чем критиковать, отмечать в первую очередь усилия и настойчивость, оценивать индивидуальный прогресс, а не степень соответствия единым учебным требованиям, а также стараться индивидуализировать учебные задачи так, чтобы каждый ученик мог выполнять задания </w:t>
      </w:r>
      <w:r>
        <w:t xml:space="preserve">оптимальной для него сложности. </w:t>
      </w:r>
    </w:p>
    <w:p w:rsidR="00E441EC" w:rsidRDefault="00773F12">
      <w:pPr>
        <w:ind w:left="127" w:right="62" w:firstLine="708"/>
      </w:pPr>
      <w:r>
        <w:t>Чтобы поддерживать и укреплять чувство связанности у учеников, покажите ученикам, в первую очередь на своем примере, как конструктивно решать конфликты, выражать чувства так, чтобы не ранить других людей, использовать прием</w:t>
      </w:r>
      <w:r>
        <w:t xml:space="preserve">ы активного слушания. </w:t>
      </w:r>
    </w:p>
    <w:p w:rsidR="00E441EC" w:rsidRDefault="00773F12">
      <w:pPr>
        <w:ind w:left="860" w:right="62"/>
      </w:pPr>
      <w:r>
        <w:t xml:space="preserve">2.3. Субъективное благополучие </w:t>
      </w:r>
    </w:p>
    <w:p w:rsidR="00E441EC" w:rsidRDefault="00773F12">
      <w:pPr>
        <w:ind w:left="127" w:right="62" w:firstLine="708"/>
      </w:pPr>
      <w:r>
        <w:t xml:space="preserve">Целью Программы по развитию личностного потенциала является не только академическая успеваемость, но и благополучие человека. Благополучие школьника складывается из удовлетоворенности собой и школой. </w:t>
      </w:r>
    </w:p>
    <w:p w:rsidR="00E441EC" w:rsidRDefault="00773F12">
      <w:pPr>
        <w:spacing w:after="0" w:line="259" w:lineRule="auto"/>
        <w:ind w:left="833" w:firstLine="0"/>
        <w:jc w:val="left"/>
      </w:pPr>
      <w:r>
        <w:t xml:space="preserve"> </w:t>
      </w:r>
    </w:p>
    <w:tbl>
      <w:tblPr>
        <w:tblStyle w:val="TableGrid"/>
        <w:tblpPr w:vertAnchor="text" w:tblpX="38" w:tblpY="279"/>
        <w:tblOverlap w:val="never"/>
        <w:tblW w:w="9347" w:type="dxa"/>
        <w:tblInd w:w="0" w:type="dxa"/>
        <w:tblCellMar>
          <w:top w:w="57" w:type="dxa"/>
          <w:left w:w="10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674"/>
        <w:gridCol w:w="4673"/>
      </w:tblGrid>
      <w:tr w:rsidR="00E441EC">
        <w:trPr>
          <w:trHeight w:val="37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42" w:firstLine="0"/>
              <w:jc w:val="left"/>
            </w:pPr>
            <w:r>
              <w:rPr>
                <w:i/>
                <w:sz w:val="20"/>
              </w:rPr>
              <w:t>Удовлетворенность собой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40" w:firstLine="0"/>
              <w:jc w:val="left"/>
            </w:pPr>
            <w:r>
              <w:rPr>
                <w:i/>
                <w:sz w:val="20"/>
              </w:rPr>
              <w:t>Удовлетворенность школой</w:t>
            </w:r>
            <w:r>
              <w:rPr>
                <w:sz w:val="20"/>
              </w:rPr>
              <w:t xml:space="preserve"> </w:t>
            </w:r>
          </w:p>
        </w:tc>
      </w:tr>
      <w:tr w:rsidR="00E441EC">
        <w:trPr>
          <w:trHeight w:val="56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240"/>
            </w:pPr>
            <w:r>
              <w:rPr>
                <w:sz w:val="20"/>
              </w:rPr>
              <w:t xml:space="preserve">Средние значения лежат в диапазоне от 2,59 до 4,51.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240"/>
            </w:pPr>
            <w:r>
              <w:rPr>
                <w:sz w:val="20"/>
              </w:rPr>
              <w:t xml:space="preserve">Средние значения лежат в диапазоне от 2,45 до 4,17. </w:t>
            </w:r>
          </w:p>
        </w:tc>
      </w:tr>
      <w:tr w:rsidR="00E441EC">
        <w:trPr>
          <w:trHeight w:val="127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right="49" w:firstLine="240"/>
            </w:pPr>
            <w:r>
              <w:rPr>
                <w:sz w:val="20"/>
              </w:rPr>
              <w:t xml:space="preserve">Если значение учеников вашей школы ниже 2,59 (средняя линия короче верхней), то можно говорить, что у них низкая удовлетворенность собой (т.е. они не нравятся себе, не считают себя приятным, интересным и достойным человеком).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3" w:firstLine="240"/>
            </w:pPr>
            <w:r>
              <w:rPr>
                <w:sz w:val="20"/>
              </w:rPr>
              <w:t xml:space="preserve">Если значение учеников вашей </w:t>
            </w:r>
            <w:r>
              <w:rPr>
                <w:sz w:val="20"/>
              </w:rPr>
              <w:t xml:space="preserve">школы ниже 2,45 (средняя линия короче верхней), то можно говорить, что у них низкая удовлетворенность школой (т.е. в школе им не нравится, тяжело, не хочется туда идти). </w:t>
            </w:r>
          </w:p>
        </w:tc>
      </w:tr>
      <w:tr w:rsidR="00E441EC">
        <w:trPr>
          <w:trHeight w:val="127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right="50" w:firstLine="240"/>
            </w:pPr>
            <w:r>
              <w:rPr>
                <w:sz w:val="20"/>
              </w:rPr>
              <w:t xml:space="preserve">Если значение учеников вашей школы выше 4,51 (средняя линия длиннее нижней), то можно говорить, что у них высокая удовлетворенность собой (т.е. они считают себя приятным, интересным и достойным человеком).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5" w:firstLine="240"/>
            </w:pPr>
            <w:r>
              <w:rPr>
                <w:sz w:val="20"/>
              </w:rPr>
              <w:t>Если значение учеников вашей школы выше 4,17 (сре</w:t>
            </w:r>
            <w:r>
              <w:rPr>
                <w:sz w:val="20"/>
              </w:rPr>
              <w:t xml:space="preserve">дняя линия длиннее нижней), то можно говорить, что у них высокая удовлетворенность школой (т.е. они считают школу интересным и приятным местом). </w:t>
            </w:r>
          </w:p>
        </w:tc>
      </w:tr>
    </w:tbl>
    <w:p w:rsidR="00E441EC" w:rsidRDefault="00773F12">
      <w:pPr>
        <w:tabs>
          <w:tab w:val="center" w:pos="833"/>
          <w:tab w:val="right" w:pos="15180"/>
        </w:tabs>
        <w:spacing w:after="608" w:line="259" w:lineRule="auto"/>
        <w:ind w:left="0" w:right="-396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3525012" cy="2019300"/>
            <wp:effectExtent l="0" t="0" r="0" b="0"/>
            <wp:docPr id="5101" name="Picture 5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1" name="Picture 510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525012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1EC" w:rsidRDefault="00773F12">
      <w:pPr>
        <w:spacing w:after="17" w:line="262" w:lineRule="auto"/>
        <w:ind w:left="10" w:right="65"/>
        <w:jc w:val="right"/>
      </w:pPr>
      <w:r>
        <w:t xml:space="preserve">Рекомендации. Поддержать и повысить удовлетворенность собой у школьников можно, </w:t>
      </w:r>
      <w:r>
        <w:t xml:space="preserve">если почаще использовать конструктивную </w:t>
      </w:r>
    </w:p>
    <w:p w:rsidR="00E441EC" w:rsidRDefault="00773F12">
      <w:pPr>
        <w:ind w:left="10" w:right="62"/>
      </w:pPr>
      <w:r>
        <w:t>похвалу, отмечающую их прогресс и приложенные усилия. Например, «какой необычный способ решения задачи, объясни, как ты рассуждал?», «какой интересный материал ты нашел для доклада!» Поддержать и повысить удовлетвор</w:t>
      </w:r>
      <w:r>
        <w:t xml:space="preserve">енность школой можно уделив внимание качеству школьной среды, приложив усилия к тому, чтобы она была богатой, разнообразной и поддерживающей. </w:t>
      </w:r>
    </w:p>
    <w:p w:rsidR="00E441EC" w:rsidRDefault="00773F12">
      <w:pPr>
        <w:spacing w:after="0" w:line="259" w:lineRule="auto"/>
        <w:ind w:left="833" w:firstLine="0"/>
        <w:jc w:val="left"/>
      </w:pPr>
      <w:r>
        <w:t xml:space="preserve"> </w:t>
      </w:r>
    </w:p>
    <w:p w:rsidR="00E441EC" w:rsidRDefault="00773F12">
      <w:pPr>
        <w:spacing w:after="27" w:line="259" w:lineRule="auto"/>
        <w:ind w:left="130" w:firstLine="0"/>
        <w:jc w:val="center"/>
      </w:pPr>
      <w:r>
        <w:rPr>
          <w:b/>
        </w:rPr>
        <w:t xml:space="preserve"> </w:t>
      </w:r>
    </w:p>
    <w:p w:rsidR="00E441EC" w:rsidRDefault="00773F12">
      <w:pPr>
        <w:spacing w:after="4" w:line="270" w:lineRule="auto"/>
        <w:ind w:left="1041" w:right="963"/>
        <w:jc w:val="center"/>
      </w:pPr>
      <w:r>
        <w:rPr>
          <w:b/>
        </w:rPr>
        <w:t xml:space="preserve">Деятельность МАОУ СШ № 150 за отчётный период соответствует требованиям законодательства. </w:t>
      </w:r>
    </w:p>
    <w:p w:rsidR="00E441EC" w:rsidRDefault="00773F12">
      <w:pPr>
        <w:spacing w:after="0" w:line="259" w:lineRule="auto"/>
        <w:ind w:left="130" w:firstLine="0"/>
        <w:jc w:val="center"/>
      </w:pPr>
      <w:r>
        <w:rPr>
          <w:b/>
        </w:rPr>
        <w:t xml:space="preserve"> </w:t>
      </w:r>
    </w:p>
    <w:p w:rsidR="00E441EC" w:rsidRDefault="00773F12">
      <w:pPr>
        <w:spacing w:after="0" w:line="259" w:lineRule="auto"/>
        <w:ind w:left="130" w:firstLine="0"/>
        <w:jc w:val="center"/>
      </w:pPr>
      <w:r>
        <w:rPr>
          <w:b/>
        </w:rPr>
        <w:t xml:space="preserve"> </w:t>
      </w:r>
    </w:p>
    <w:p w:rsidR="00E441EC" w:rsidRDefault="00773F12">
      <w:pPr>
        <w:spacing w:after="0" w:line="259" w:lineRule="auto"/>
        <w:ind w:left="130" w:firstLine="0"/>
        <w:jc w:val="center"/>
      </w:pPr>
      <w:r>
        <w:rPr>
          <w:b/>
        </w:rPr>
        <w:t xml:space="preserve"> </w:t>
      </w:r>
    </w:p>
    <w:p w:rsidR="00E441EC" w:rsidRDefault="00773F12">
      <w:pPr>
        <w:spacing w:after="0" w:line="259" w:lineRule="auto"/>
        <w:ind w:left="130" w:firstLine="0"/>
        <w:jc w:val="center"/>
      </w:pPr>
      <w:r>
        <w:rPr>
          <w:b/>
        </w:rPr>
        <w:t xml:space="preserve"> </w:t>
      </w:r>
    </w:p>
    <w:p w:rsidR="00E441EC" w:rsidRDefault="00773F12">
      <w:pPr>
        <w:spacing w:after="0" w:line="259" w:lineRule="auto"/>
        <w:ind w:left="130" w:firstLine="0"/>
        <w:jc w:val="center"/>
      </w:pPr>
      <w:r>
        <w:rPr>
          <w:b/>
        </w:rPr>
        <w:t xml:space="preserve"> </w:t>
      </w:r>
    </w:p>
    <w:p w:rsidR="00E441EC" w:rsidRDefault="00773F12">
      <w:pPr>
        <w:spacing w:after="0" w:line="259" w:lineRule="auto"/>
        <w:ind w:left="130" w:firstLine="0"/>
        <w:jc w:val="center"/>
      </w:pPr>
      <w:r>
        <w:rPr>
          <w:b/>
        </w:rPr>
        <w:t xml:space="preserve"> </w:t>
      </w:r>
    </w:p>
    <w:p w:rsidR="00E441EC" w:rsidRDefault="00773F12">
      <w:pPr>
        <w:spacing w:after="0" w:line="259" w:lineRule="auto"/>
        <w:ind w:left="130" w:firstLine="0"/>
        <w:jc w:val="center"/>
      </w:pPr>
      <w:r>
        <w:rPr>
          <w:b/>
        </w:rPr>
        <w:t xml:space="preserve"> </w:t>
      </w:r>
    </w:p>
    <w:p w:rsidR="00E441EC" w:rsidRDefault="00773F12">
      <w:pPr>
        <w:spacing w:after="0" w:line="259" w:lineRule="auto"/>
        <w:ind w:left="130" w:firstLine="0"/>
        <w:jc w:val="center"/>
      </w:pPr>
      <w:r>
        <w:rPr>
          <w:b/>
        </w:rPr>
        <w:t xml:space="preserve"> </w:t>
      </w:r>
    </w:p>
    <w:p w:rsidR="00E441EC" w:rsidRDefault="00773F12">
      <w:pPr>
        <w:pStyle w:val="1"/>
        <w:numPr>
          <w:ilvl w:val="0"/>
          <w:numId w:val="0"/>
        </w:numPr>
        <w:ind w:left="1041" w:right="958"/>
      </w:pPr>
      <w:r>
        <w:t xml:space="preserve">ПОКАЗАТЕЛИ </w:t>
      </w:r>
    </w:p>
    <w:p w:rsidR="00E441EC" w:rsidRDefault="00773F12">
      <w:pPr>
        <w:spacing w:after="17" w:line="262" w:lineRule="auto"/>
        <w:ind w:left="10" w:right="3256"/>
        <w:jc w:val="right"/>
      </w:pPr>
      <w:r>
        <w:t xml:space="preserve">деятельности муниципального автономного общеобразовательного учреждения </w:t>
      </w:r>
    </w:p>
    <w:p w:rsidR="00E441EC" w:rsidRDefault="00773F12">
      <w:pPr>
        <w:spacing w:after="17" w:line="262" w:lineRule="auto"/>
        <w:ind w:left="10" w:right="3684"/>
        <w:jc w:val="right"/>
      </w:pPr>
      <w:r>
        <w:t xml:space="preserve">«Средняя школа № 150 имени Героя Советского Союза В.С.Молокова» </w:t>
      </w:r>
    </w:p>
    <w:p w:rsidR="00E441EC" w:rsidRDefault="00773F12">
      <w:pPr>
        <w:spacing w:after="0" w:line="259" w:lineRule="auto"/>
        <w:ind w:left="142" w:firstLine="0"/>
        <w:jc w:val="left"/>
      </w:pPr>
      <w:r>
        <w:t xml:space="preserve"> </w:t>
      </w:r>
    </w:p>
    <w:tbl>
      <w:tblPr>
        <w:tblStyle w:val="TableGrid"/>
        <w:tblW w:w="13874" w:type="dxa"/>
        <w:tblInd w:w="836" w:type="dxa"/>
        <w:tblCellMar>
          <w:top w:w="7" w:type="dxa"/>
          <w:left w:w="12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1313"/>
        <w:gridCol w:w="1654"/>
      </w:tblGrid>
      <w:tr w:rsidR="00E441EC">
        <w:trPr>
          <w:trHeight w:val="56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6" w:firstLine="0"/>
              <w:jc w:val="left"/>
            </w:pPr>
            <w:r>
              <w:t xml:space="preserve">№ п/п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5" w:firstLine="0"/>
              <w:jc w:val="center"/>
            </w:pPr>
            <w:r>
              <w:t xml:space="preserve">Показатели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center"/>
            </w:pPr>
            <w:r>
              <w:t xml:space="preserve">Единица измерения  </w:t>
            </w:r>
          </w:p>
        </w:tc>
      </w:tr>
      <w:tr w:rsidR="00E441EC">
        <w:trPr>
          <w:trHeight w:val="28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</w:tr>
      <w:tr w:rsidR="00E441EC">
        <w:trPr>
          <w:trHeight w:val="28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0" w:firstLine="0"/>
              <w:jc w:val="center"/>
            </w:pPr>
            <w:r>
              <w:t xml:space="preserve">1.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Образовательная деятельность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E441EC">
        <w:trPr>
          <w:trHeight w:val="28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0" w:firstLine="0"/>
              <w:jc w:val="center"/>
            </w:pPr>
            <w:r>
              <w:t xml:space="preserve">1.1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5" w:firstLine="0"/>
              <w:jc w:val="center"/>
            </w:pPr>
            <w:r>
              <w:t xml:space="preserve">Общая численность обучающихся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5" w:firstLine="0"/>
              <w:jc w:val="center"/>
            </w:pPr>
            <w:r>
              <w:t xml:space="preserve">2550 </w:t>
            </w:r>
          </w:p>
        </w:tc>
      </w:tr>
      <w:tr w:rsidR="00E441EC">
        <w:trPr>
          <w:trHeight w:val="28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0" w:firstLine="0"/>
              <w:jc w:val="center"/>
            </w:pPr>
            <w:r>
              <w:t xml:space="preserve">1.2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2" w:firstLine="0"/>
              <w:jc w:val="center"/>
            </w:pPr>
            <w:r>
              <w:t xml:space="preserve">Численность обучающихся по образовательной программе начального общего образования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5" w:firstLine="0"/>
              <w:jc w:val="center"/>
            </w:pPr>
            <w:r>
              <w:t xml:space="preserve">1128 </w:t>
            </w:r>
          </w:p>
        </w:tc>
      </w:tr>
      <w:tr w:rsidR="00E441EC">
        <w:trPr>
          <w:trHeight w:val="28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0" w:firstLine="0"/>
              <w:jc w:val="center"/>
            </w:pPr>
            <w:r>
              <w:t xml:space="preserve">1.3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9" w:firstLine="0"/>
              <w:jc w:val="center"/>
            </w:pPr>
            <w:r>
              <w:t xml:space="preserve">Численность обучающихся по образовательной программе основного общего образования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5" w:firstLine="0"/>
              <w:jc w:val="center"/>
            </w:pPr>
            <w:r>
              <w:t xml:space="preserve">1068 </w:t>
            </w:r>
          </w:p>
        </w:tc>
      </w:tr>
      <w:tr w:rsidR="00E441EC">
        <w:trPr>
          <w:trHeight w:val="28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0" w:firstLine="0"/>
              <w:jc w:val="center"/>
            </w:pPr>
            <w:r>
              <w:t xml:space="preserve">1.4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7" w:firstLine="0"/>
              <w:jc w:val="center"/>
            </w:pPr>
            <w:r>
              <w:t xml:space="preserve">Численность обучающихся по образовательной программе среднего общего образования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5" w:firstLine="0"/>
              <w:jc w:val="center"/>
            </w:pPr>
            <w:r>
              <w:t xml:space="preserve">354 </w:t>
            </w:r>
          </w:p>
        </w:tc>
      </w:tr>
      <w:tr w:rsidR="00E441EC">
        <w:trPr>
          <w:trHeight w:val="56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0" w:firstLine="0"/>
              <w:jc w:val="center"/>
            </w:pPr>
            <w:r>
              <w:t xml:space="preserve">1.5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center"/>
            </w:pPr>
            <w: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48" w:firstLine="0"/>
              <w:jc w:val="left"/>
            </w:pPr>
            <w:r>
              <w:t xml:space="preserve">1946 (76,3%) </w:t>
            </w:r>
          </w:p>
          <w:p w:rsidR="00E441EC" w:rsidRDefault="00773F12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E441EC">
        <w:trPr>
          <w:trHeight w:val="28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0" w:firstLine="0"/>
              <w:jc w:val="center"/>
            </w:pPr>
            <w:r>
              <w:t xml:space="preserve">1.6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5" w:firstLine="0"/>
              <w:jc w:val="center"/>
            </w:pPr>
            <w:r>
              <w:t xml:space="preserve">Средний балл единого государственного экзамена выпускников 11 класс по русскому языку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5" w:firstLine="0"/>
              <w:jc w:val="center"/>
            </w:pPr>
            <w:r>
              <w:t xml:space="preserve">71 </w:t>
            </w:r>
          </w:p>
        </w:tc>
      </w:tr>
      <w:tr w:rsidR="00E441EC">
        <w:trPr>
          <w:trHeight w:val="286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E441EC" w:rsidRDefault="00773F12">
            <w:pPr>
              <w:spacing w:after="0" w:line="259" w:lineRule="auto"/>
              <w:ind w:left="0" w:right="60" w:firstLine="0"/>
              <w:jc w:val="center"/>
            </w:pPr>
            <w:r>
              <w:t xml:space="preserve">1.7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1" w:firstLine="0"/>
              <w:jc w:val="center"/>
            </w:pPr>
            <w:r>
              <w:t xml:space="preserve">Средний балл единого государственного экзамена выпускников 11 класс по математике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E441E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4" w:firstLine="0"/>
              <w:jc w:val="center"/>
            </w:pPr>
            <w:r>
              <w:t xml:space="preserve">- математике (профильной)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5" w:firstLine="0"/>
              <w:jc w:val="center"/>
            </w:pPr>
            <w:r>
              <w:t xml:space="preserve">60 </w:t>
            </w:r>
          </w:p>
        </w:tc>
      </w:tr>
      <w:tr w:rsidR="00E441E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4" w:firstLine="0"/>
              <w:jc w:val="center"/>
            </w:pPr>
            <w:r>
              <w:t xml:space="preserve">- математике (базовой)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7" w:firstLine="0"/>
              <w:jc w:val="center"/>
            </w:pPr>
            <w:r>
              <w:t xml:space="preserve">- </w:t>
            </w:r>
          </w:p>
        </w:tc>
      </w:tr>
      <w:tr w:rsidR="00E441EC">
        <w:trPr>
          <w:trHeight w:val="18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0" w:firstLine="0"/>
              <w:jc w:val="center"/>
            </w:pPr>
            <w:r>
              <w:t xml:space="preserve">1.8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79" w:lineRule="auto"/>
              <w:ind w:left="0" w:firstLine="0"/>
              <w:jc w:val="center"/>
            </w:pPr>
            <w:r>
              <w:rPr>
                <w:color w:val="00000A"/>
              </w:rPr>
              <w:t xml:space="preserve">По приказу Рособрнадзора и Министерства образования в 2019-2020 учебном году ГИА-9 проводилось в форме промежуточной аттестации, результаты которой признавались результатами ГИА-9, и являлись </w:t>
            </w:r>
          </w:p>
          <w:p w:rsidR="00E441EC" w:rsidRDefault="00773F12">
            <w:pPr>
              <w:spacing w:after="23" w:line="259" w:lineRule="auto"/>
              <w:ind w:left="74" w:firstLine="0"/>
              <w:jc w:val="left"/>
            </w:pPr>
            <w:r>
              <w:rPr>
                <w:color w:val="00000A"/>
              </w:rPr>
              <w:t xml:space="preserve">основанием для выдачи аттестатов об основном общем образовании, путем выставления по всем учебным </w:t>
            </w:r>
          </w:p>
          <w:p w:rsidR="00E441EC" w:rsidRDefault="00773F12">
            <w:pPr>
              <w:spacing w:after="0" w:line="259" w:lineRule="auto"/>
              <w:ind w:left="41" w:firstLine="0"/>
              <w:jc w:val="left"/>
            </w:pPr>
            <w:r>
              <w:rPr>
                <w:color w:val="00000A"/>
              </w:rPr>
              <w:t xml:space="preserve">предметам учебного плана, изучавшимся в 9 классе, итоговых отметок, которые определяются как среднее </w:t>
            </w:r>
          </w:p>
          <w:p w:rsidR="00E441EC" w:rsidRDefault="00773F12">
            <w:pPr>
              <w:spacing w:after="0" w:line="259" w:lineRule="auto"/>
              <w:ind w:left="0" w:firstLine="0"/>
              <w:jc w:val="center"/>
            </w:pPr>
            <w:r>
              <w:rPr>
                <w:color w:val="00000A"/>
              </w:rPr>
              <w:t>арифметическое четвертных отметок за 9 класс. По резуль</w:t>
            </w:r>
            <w:r>
              <w:rPr>
                <w:color w:val="00000A"/>
              </w:rPr>
              <w:t xml:space="preserve">татам промежуточной аттестации все учащиеся 9 класса, 241 выпускник, получили аттестаты </w:t>
            </w:r>
            <w:r>
              <w:t xml:space="preserve">об основном общем образовании, из них.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7" w:firstLine="0"/>
              <w:jc w:val="center"/>
            </w:pPr>
            <w:r>
              <w:t xml:space="preserve">241/100% </w:t>
            </w:r>
          </w:p>
          <w:p w:rsidR="00E441EC" w:rsidRDefault="00773F12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E441EC">
        <w:trPr>
          <w:trHeight w:val="83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0" w:firstLine="0"/>
              <w:jc w:val="center"/>
            </w:pPr>
            <w:r>
              <w:t xml:space="preserve">1.9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47" w:line="238" w:lineRule="auto"/>
              <w:ind w:left="0" w:firstLine="0"/>
              <w:jc w:val="center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</w:t>
            </w:r>
          </w:p>
          <w:p w:rsidR="00E441EC" w:rsidRDefault="00773F12">
            <w:pPr>
              <w:spacing w:after="0" w:line="259" w:lineRule="auto"/>
              <w:ind w:left="0" w:right="57" w:firstLine="0"/>
              <w:jc w:val="center"/>
            </w:pPr>
            <w:r>
              <w:t xml:space="preserve">в общей численности выпускников 11 класса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5" w:firstLine="0"/>
              <w:jc w:val="center"/>
            </w:pPr>
            <w:r>
              <w:t xml:space="preserve">0,0% </w:t>
            </w:r>
          </w:p>
        </w:tc>
      </w:tr>
      <w:tr w:rsidR="00E441EC">
        <w:trPr>
          <w:trHeight w:val="838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0" w:firstLine="0"/>
              <w:jc w:val="center"/>
            </w:pPr>
            <w:r>
              <w:t xml:space="preserve">1.10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47" w:line="238" w:lineRule="auto"/>
              <w:ind w:left="0" w:firstLine="0"/>
              <w:jc w:val="center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в общей </w:t>
            </w:r>
          </w:p>
          <w:p w:rsidR="00E441EC" w:rsidRDefault="00773F12">
            <w:pPr>
              <w:spacing w:after="0" w:line="259" w:lineRule="auto"/>
              <w:ind w:left="0" w:right="55" w:firstLine="0"/>
              <w:jc w:val="center"/>
            </w:pPr>
            <w:r>
              <w:t xml:space="preserve">численности выпускников 11 класса по математике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E441E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4" w:firstLine="0"/>
              <w:jc w:val="center"/>
            </w:pPr>
            <w:r>
              <w:t xml:space="preserve">- математике (профильной)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5" w:firstLine="0"/>
              <w:jc w:val="center"/>
            </w:pPr>
            <w:r>
              <w:t xml:space="preserve">5 / 6,2% </w:t>
            </w:r>
          </w:p>
        </w:tc>
      </w:tr>
    </w:tbl>
    <w:p w:rsidR="00E441EC" w:rsidRDefault="00E441EC">
      <w:pPr>
        <w:spacing w:after="0" w:line="259" w:lineRule="auto"/>
        <w:ind w:left="-991" w:right="74" w:firstLine="0"/>
        <w:jc w:val="left"/>
      </w:pPr>
    </w:p>
    <w:tbl>
      <w:tblPr>
        <w:tblStyle w:val="TableGrid"/>
        <w:tblW w:w="13874" w:type="dxa"/>
        <w:tblInd w:w="836" w:type="dxa"/>
        <w:tblCellMar>
          <w:top w:w="7" w:type="dxa"/>
          <w:left w:w="154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907"/>
        <w:gridCol w:w="11313"/>
        <w:gridCol w:w="1654"/>
      </w:tblGrid>
      <w:tr w:rsidR="00E441EC">
        <w:trPr>
          <w:trHeight w:val="28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E441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6" w:firstLine="0"/>
              <w:jc w:val="center"/>
            </w:pPr>
            <w:r>
              <w:t xml:space="preserve">- математике (базовой)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0" w:firstLine="0"/>
              <w:jc w:val="center"/>
            </w:pPr>
            <w:r>
              <w:t xml:space="preserve">0/0% </w:t>
            </w:r>
          </w:p>
        </w:tc>
      </w:tr>
      <w:tr w:rsidR="00E441EC">
        <w:trPr>
          <w:trHeight w:val="56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2" w:firstLine="0"/>
              <w:jc w:val="center"/>
            </w:pPr>
            <w:r>
              <w:t xml:space="preserve">1.11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center"/>
            </w:pPr>
            <w: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0" w:firstLine="0"/>
              <w:jc w:val="center"/>
            </w:pPr>
            <w:r>
              <w:t xml:space="preserve">0/0% </w:t>
            </w:r>
          </w:p>
        </w:tc>
      </w:tr>
      <w:tr w:rsidR="00E441EC">
        <w:trPr>
          <w:trHeight w:val="56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2" w:firstLine="0"/>
              <w:jc w:val="center"/>
            </w:pPr>
            <w:r>
              <w:t xml:space="preserve">1.12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center"/>
            </w:pPr>
            <w: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7" w:firstLine="0"/>
              <w:jc w:val="center"/>
            </w:pPr>
            <w:r>
              <w:t xml:space="preserve">0,0% </w:t>
            </w:r>
          </w:p>
        </w:tc>
      </w:tr>
      <w:tr w:rsidR="00E441EC">
        <w:trPr>
          <w:trHeight w:val="56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2" w:firstLine="0"/>
              <w:jc w:val="center"/>
            </w:pPr>
            <w:r>
              <w:t xml:space="preserve">1.13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center"/>
            </w:pPr>
            <w: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7" w:firstLine="0"/>
              <w:jc w:val="center"/>
            </w:pPr>
            <w:r>
              <w:t xml:space="preserve">32/13,2% </w:t>
            </w:r>
          </w:p>
        </w:tc>
      </w:tr>
      <w:tr w:rsidR="00E441EC">
        <w:trPr>
          <w:trHeight w:val="56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2" w:firstLine="0"/>
              <w:jc w:val="center"/>
            </w:pPr>
            <w:r>
              <w:t xml:space="preserve">1.14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center"/>
            </w:pPr>
            <w: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7" w:firstLine="0"/>
              <w:jc w:val="center"/>
            </w:pPr>
            <w:r>
              <w:t xml:space="preserve">32/19,8% </w:t>
            </w:r>
          </w:p>
        </w:tc>
      </w:tr>
      <w:tr w:rsidR="00E441EC">
        <w:trPr>
          <w:trHeight w:val="56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2" w:firstLine="0"/>
              <w:jc w:val="center"/>
            </w:pPr>
            <w:r>
              <w:t xml:space="preserve">1.15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center"/>
            </w:pPr>
            <w:r>
              <w:t>Численность/удельный вес численности учащихся, принявших участие в различны</w:t>
            </w:r>
            <w:r>
              <w:t xml:space="preserve">х олимпиадах, смотрах, конкурсах, в общей численности учащихся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9" w:firstLine="0"/>
              <w:jc w:val="center"/>
            </w:pPr>
            <w:r>
              <w:t xml:space="preserve">1376/54% </w:t>
            </w:r>
          </w:p>
        </w:tc>
      </w:tr>
      <w:tr w:rsidR="00E441EC">
        <w:trPr>
          <w:trHeight w:val="56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2" w:firstLine="0"/>
              <w:jc w:val="center"/>
            </w:pPr>
            <w:r>
              <w:t xml:space="preserve">1.16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center"/>
            </w:pPr>
            <w:r>
              <w:t xml:space="preserve">Численность/удельный вес численности учащихся-победителей и призёров олимпиад, смотров, конкурсов, в общей численности учащихся, в том числе: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9" w:firstLine="0"/>
              <w:jc w:val="center"/>
            </w:pPr>
            <w:r>
              <w:t xml:space="preserve">174/7% </w:t>
            </w:r>
          </w:p>
        </w:tc>
      </w:tr>
      <w:tr w:rsidR="00E441EC">
        <w:trPr>
          <w:trHeight w:val="28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1.16.1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9" w:firstLine="0"/>
              <w:jc w:val="center"/>
            </w:pPr>
            <w:r>
              <w:t xml:space="preserve">Регионального уровня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9" w:firstLine="0"/>
              <w:jc w:val="center"/>
            </w:pPr>
            <w:r>
              <w:t xml:space="preserve">19/11% </w:t>
            </w:r>
          </w:p>
        </w:tc>
      </w:tr>
      <w:tr w:rsidR="00E441EC">
        <w:trPr>
          <w:trHeight w:val="28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1.16.2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9" w:firstLine="0"/>
              <w:jc w:val="center"/>
            </w:pPr>
            <w:r>
              <w:t xml:space="preserve">Федерального уровня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7" w:firstLine="0"/>
              <w:jc w:val="center"/>
            </w:pPr>
            <w:r>
              <w:t xml:space="preserve">18/10,3% </w:t>
            </w:r>
          </w:p>
        </w:tc>
      </w:tr>
      <w:tr w:rsidR="00E441EC">
        <w:trPr>
          <w:trHeight w:val="28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left"/>
            </w:pPr>
            <w:r>
              <w:t xml:space="preserve">1.16.3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9" w:firstLine="0"/>
              <w:jc w:val="center"/>
            </w:pPr>
            <w:r>
              <w:t xml:space="preserve">Международного уровня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9" w:firstLine="0"/>
              <w:jc w:val="center"/>
            </w:pPr>
            <w:r>
              <w:t xml:space="preserve">14/8% </w:t>
            </w:r>
          </w:p>
        </w:tc>
      </w:tr>
      <w:tr w:rsidR="00E441EC">
        <w:trPr>
          <w:trHeight w:val="56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2" w:firstLine="0"/>
              <w:jc w:val="center"/>
            </w:pPr>
            <w:r>
              <w:t xml:space="preserve">1.17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center"/>
            </w:pPr>
            <w:r>
              <w:t xml:space="preserve">Численность/удельный вес численности учащихся, получающих образование с углублённым изучением отдельных учебных предметов, в общей численности учащихся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7" w:firstLine="0"/>
              <w:jc w:val="center"/>
            </w:pPr>
            <w:r>
              <w:t xml:space="preserve">0,0% </w:t>
            </w:r>
          </w:p>
        </w:tc>
      </w:tr>
      <w:tr w:rsidR="00E441EC">
        <w:trPr>
          <w:trHeight w:val="56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2" w:firstLine="0"/>
              <w:jc w:val="center"/>
            </w:pPr>
            <w:r>
              <w:t xml:space="preserve">1.18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center"/>
            </w:pPr>
            <w:r>
              <w:t>Численность/удельный вес численности учащихся, получающих образования в рамках профильного</w:t>
            </w:r>
            <w:r>
              <w:t xml:space="preserve"> обучения, в общей численности учащихся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9" w:firstLine="0"/>
              <w:jc w:val="center"/>
            </w:pPr>
            <w:r>
              <w:t xml:space="preserve">354/14% </w:t>
            </w:r>
          </w:p>
        </w:tc>
      </w:tr>
      <w:tr w:rsidR="00E441EC">
        <w:trPr>
          <w:trHeight w:val="56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2" w:firstLine="0"/>
              <w:jc w:val="center"/>
            </w:pPr>
            <w:r>
              <w:t xml:space="preserve">1.19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center"/>
            </w:pPr>
            <w: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0" w:firstLine="0"/>
              <w:jc w:val="center"/>
            </w:pPr>
            <w:r>
              <w:t xml:space="preserve">2550/100% </w:t>
            </w:r>
          </w:p>
        </w:tc>
      </w:tr>
      <w:tr w:rsidR="00E441EC">
        <w:trPr>
          <w:trHeight w:val="56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2" w:firstLine="0"/>
              <w:jc w:val="center"/>
            </w:pPr>
            <w:r>
              <w:t xml:space="preserve">1.20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center"/>
            </w:pPr>
            <w: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0" w:firstLine="0"/>
              <w:jc w:val="center"/>
            </w:pPr>
            <w:r>
              <w:t xml:space="preserve">0,0 </w:t>
            </w:r>
          </w:p>
        </w:tc>
      </w:tr>
      <w:tr w:rsidR="00E441EC">
        <w:trPr>
          <w:trHeight w:val="28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2" w:firstLine="0"/>
              <w:jc w:val="center"/>
            </w:pPr>
            <w:r>
              <w:t xml:space="preserve">1.21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8" w:firstLine="0"/>
              <w:jc w:val="center"/>
            </w:pPr>
            <w:r>
              <w:t xml:space="preserve">Общая численность педагогических работников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8" w:firstLine="0"/>
              <w:jc w:val="center"/>
            </w:pPr>
            <w:r>
              <w:t xml:space="preserve">137 </w:t>
            </w:r>
          </w:p>
        </w:tc>
      </w:tr>
      <w:tr w:rsidR="00E441EC">
        <w:trPr>
          <w:trHeight w:val="56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2" w:firstLine="0"/>
              <w:jc w:val="center"/>
            </w:pPr>
            <w:r>
              <w:t xml:space="preserve">1.22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center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9" w:firstLine="0"/>
              <w:jc w:val="center"/>
            </w:pPr>
            <w:r>
              <w:t xml:space="preserve">128/94% </w:t>
            </w:r>
          </w:p>
        </w:tc>
      </w:tr>
      <w:tr w:rsidR="00E441EC">
        <w:trPr>
          <w:trHeight w:val="56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2" w:firstLine="0"/>
              <w:jc w:val="center"/>
            </w:pPr>
            <w:r>
              <w:t xml:space="preserve">1.23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center"/>
            </w:pPr>
            <w:r>
              <w:t>Численность/удельный вес численности педагогических работников, имеющих высшее образование педагогиче</w:t>
            </w:r>
            <w:r>
              <w:t xml:space="preserve">ской направленности (профиля), в общей численности педагогических работников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9" w:firstLine="0"/>
              <w:jc w:val="center"/>
            </w:pPr>
            <w:r>
              <w:t xml:space="preserve">133/97% </w:t>
            </w:r>
          </w:p>
        </w:tc>
      </w:tr>
      <w:tr w:rsidR="00E441EC">
        <w:trPr>
          <w:trHeight w:val="56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62" w:firstLine="0"/>
              <w:jc w:val="center"/>
            </w:pPr>
            <w:r>
              <w:t xml:space="preserve">1.24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center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9" w:firstLine="0"/>
              <w:jc w:val="center"/>
            </w:pPr>
            <w:r>
              <w:t xml:space="preserve">9/6% </w:t>
            </w:r>
          </w:p>
        </w:tc>
      </w:tr>
    </w:tbl>
    <w:p w:rsidR="00E441EC" w:rsidRDefault="00E441EC">
      <w:pPr>
        <w:spacing w:after="0" w:line="259" w:lineRule="auto"/>
        <w:ind w:left="-991" w:right="74" w:firstLine="0"/>
        <w:jc w:val="left"/>
      </w:pPr>
    </w:p>
    <w:tbl>
      <w:tblPr>
        <w:tblStyle w:val="TableGrid"/>
        <w:tblW w:w="13874" w:type="dxa"/>
        <w:tblInd w:w="836" w:type="dxa"/>
        <w:tblCellMar>
          <w:top w:w="7" w:type="dxa"/>
          <w:left w:w="115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907"/>
        <w:gridCol w:w="11313"/>
        <w:gridCol w:w="1654"/>
      </w:tblGrid>
      <w:tr w:rsidR="00E441EC">
        <w:trPr>
          <w:trHeight w:val="56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7" w:firstLine="0"/>
              <w:jc w:val="center"/>
            </w:pPr>
            <w:r>
              <w:t xml:space="preserve">1.25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center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4" w:firstLine="0"/>
              <w:jc w:val="center"/>
            </w:pPr>
            <w:r>
              <w:t xml:space="preserve">9/6% </w:t>
            </w:r>
          </w:p>
        </w:tc>
      </w:tr>
      <w:tr w:rsidR="00E441EC">
        <w:trPr>
          <w:trHeight w:val="56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7" w:firstLine="0"/>
              <w:jc w:val="center"/>
            </w:pPr>
            <w:r>
              <w:t xml:space="preserve">1.26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center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</w:tr>
      <w:tr w:rsidR="00E441EC">
        <w:trPr>
          <w:trHeight w:val="28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7" w:firstLine="0"/>
              <w:jc w:val="center"/>
            </w:pPr>
            <w:r>
              <w:t xml:space="preserve">1.27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5" w:firstLine="0"/>
              <w:jc w:val="center"/>
            </w:pPr>
            <w:r>
              <w:t xml:space="preserve">высшая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2" w:firstLine="0"/>
              <w:jc w:val="center"/>
            </w:pPr>
            <w:r>
              <w:t xml:space="preserve">51/37,2% </w:t>
            </w:r>
          </w:p>
        </w:tc>
      </w:tr>
      <w:tr w:rsidR="00E441EC">
        <w:trPr>
          <w:trHeight w:val="28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7" w:firstLine="0"/>
              <w:jc w:val="center"/>
            </w:pPr>
            <w:r>
              <w:t xml:space="preserve">1.28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5" w:firstLine="0"/>
              <w:jc w:val="center"/>
            </w:pPr>
            <w:r>
              <w:t xml:space="preserve">первая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1" w:firstLine="0"/>
              <w:jc w:val="center"/>
            </w:pPr>
            <w:r>
              <w:t xml:space="preserve">50/36,4% </w:t>
            </w:r>
          </w:p>
        </w:tc>
      </w:tr>
      <w:tr w:rsidR="00E441EC">
        <w:trPr>
          <w:trHeight w:val="56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7" w:firstLine="0"/>
              <w:jc w:val="center"/>
            </w:pPr>
            <w:r>
              <w:t xml:space="preserve">1.29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center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</w:tr>
      <w:tr w:rsidR="00E441EC">
        <w:trPr>
          <w:trHeight w:val="289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31" w:firstLine="0"/>
              <w:jc w:val="left"/>
            </w:pPr>
            <w:r>
              <w:t xml:space="preserve">1.29.1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3" w:firstLine="0"/>
              <w:jc w:val="center"/>
            </w:pPr>
            <w:r>
              <w:t xml:space="preserve">До 5 лет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4" w:firstLine="0"/>
              <w:jc w:val="center"/>
            </w:pPr>
            <w:r>
              <w:t xml:space="preserve">18/13% </w:t>
            </w:r>
          </w:p>
        </w:tc>
      </w:tr>
      <w:tr w:rsidR="00E441EC">
        <w:trPr>
          <w:trHeight w:val="28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31" w:firstLine="0"/>
              <w:jc w:val="left"/>
            </w:pPr>
            <w:r>
              <w:t xml:space="preserve">1.29.2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3" w:firstLine="0"/>
              <w:jc w:val="center"/>
            </w:pPr>
            <w:r>
              <w:t xml:space="preserve">Свыше 30 лет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1" w:firstLine="0"/>
              <w:jc w:val="center"/>
            </w:pPr>
            <w:r>
              <w:t xml:space="preserve">39/28,4% </w:t>
            </w:r>
          </w:p>
        </w:tc>
      </w:tr>
      <w:tr w:rsidR="00E441EC">
        <w:trPr>
          <w:trHeight w:val="56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7" w:firstLine="0"/>
              <w:jc w:val="center"/>
            </w:pPr>
            <w:r>
              <w:t xml:space="preserve">1.30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center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4" w:firstLine="0"/>
              <w:jc w:val="center"/>
            </w:pPr>
            <w:r>
              <w:t xml:space="preserve">53/39% </w:t>
            </w:r>
          </w:p>
        </w:tc>
      </w:tr>
      <w:tr w:rsidR="00E441EC">
        <w:trPr>
          <w:trHeight w:val="56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7" w:firstLine="0"/>
              <w:jc w:val="center"/>
            </w:pPr>
            <w:r>
              <w:t xml:space="preserve">1.31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center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55 лет и старше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4" w:firstLine="0"/>
              <w:jc w:val="center"/>
            </w:pPr>
            <w:r>
              <w:t xml:space="preserve">15/11% </w:t>
            </w:r>
          </w:p>
        </w:tc>
      </w:tr>
      <w:tr w:rsidR="00E441EC">
        <w:trPr>
          <w:trHeight w:val="111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7" w:firstLine="0"/>
              <w:jc w:val="center"/>
            </w:pPr>
            <w:r>
              <w:t xml:space="preserve">1.32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38" w:lineRule="auto"/>
              <w:ind w:left="0" w:firstLine="0"/>
              <w:jc w:val="center"/>
            </w:pPr>
            <w:r>
              <w:t>Численность/удельный вес численности педагогических и административно-хозяйственных работников, прошедши</w:t>
            </w:r>
            <w:r>
              <w:t xml:space="preserve">х за последние 5 лет повышение квалификации/ профессиональную переподготовку по профилю </w:t>
            </w:r>
          </w:p>
          <w:p w:rsidR="00E441EC" w:rsidRDefault="00773F12">
            <w:pPr>
              <w:spacing w:after="22" w:line="259" w:lineRule="auto"/>
              <w:ind w:left="0" w:right="54" w:firstLine="0"/>
              <w:jc w:val="center"/>
            </w:pPr>
            <w:r>
              <w:t xml:space="preserve">педагогической деятельности или иной осуществляемой в образовательной организации деятельности, в </w:t>
            </w:r>
          </w:p>
          <w:p w:rsidR="00E441EC" w:rsidRDefault="00773F12">
            <w:pPr>
              <w:spacing w:after="0" w:line="259" w:lineRule="auto"/>
              <w:ind w:left="0" w:right="54" w:firstLine="0"/>
              <w:jc w:val="center"/>
            </w:pPr>
            <w:r>
              <w:t>общей численности педагогических и административно-</w:t>
            </w:r>
            <w:r>
              <w:t xml:space="preserve">хозяйственных работников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4" w:firstLine="0"/>
              <w:jc w:val="center"/>
            </w:pPr>
            <w:r>
              <w:t xml:space="preserve">137/100% </w:t>
            </w:r>
          </w:p>
        </w:tc>
      </w:tr>
      <w:tr w:rsidR="00E441EC">
        <w:trPr>
          <w:trHeight w:val="111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7" w:firstLine="0"/>
              <w:jc w:val="center"/>
            </w:pPr>
            <w:r>
              <w:t xml:space="preserve">1.33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79" w:lineRule="auto"/>
              <w:ind w:left="0" w:firstLine="0"/>
              <w:jc w:val="center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</w:t>
            </w:r>
            <w:r>
              <w:t>х стандартов, в общей численности педагогических и административно-</w:t>
            </w:r>
          </w:p>
          <w:p w:rsidR="00E441EC" w:rsidRDefault="00773F12">
            <w:pPr>
              <w:spacing w:after="0" w:line="259" w:lineRule="auto"/>
              <w:ind w:left="0" w:right="54" w:firstLine="0"/>
              <w:jc w:val="center"/>
            </w:pPr>
            <w:r>
              <w:t xml:space="preserve">хозяйственных работников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4" w:firstLine="0"/>
              <w:jc w:val="center"/>
            </w:pPr>
            <w:r>
              <w:t xml:space="preserve">94/69% </w:t>
            </w:r>
          </w:p>
        </w:tc>
      </w:tr>
      <w:tr w:rsidR="00E441EC">
        <w:trPr>
          <w:trHeight w:val="28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0" w:firstLine="0"/>
              <w:jc w:val="center"/>
            </w:pPr>
            <w:r>
              <w:t xml:space="preserve">Инфраструктура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</w:tr>
      <w:tr w:rsidR="00E441EC">
        <w:trPr>
          <w:trHeight w:val="28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7" w:firstLine="0"/>
              <w:jc w:val="center"/>
            </w:pPr>
            <w:r>
              <w:t xml:space="preserve">2.1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5" w:firstLine="0"/>
              <w:jc w:val="center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4" w:firstLine="0"/>
              <w:jc w:val="center"/>
            </w:pPr>
            <w:r>
              <w:t xml:space="preserve">0,02 </w:t>
            </w:r>
          </w:p>
        </w:tc>
      </w:tr>
      <w:tr w:rsidR="00E441EC">
        <w:trPr>
          <w:trHeight w:val="28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7" w:firstLine="0"/>
              <w:jc w:val="center"/>
            </w:pPr>
            <w:r>
              <w:t xml:space="preserve">2.2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5" w:firstLine="0"/>
              <w:jc w:val="center"/>
            </w:pPr>
            <w:r>
              <w:t xml:space="preserve">Количество компьютеров в расчете на одного учителя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</w:tr>
      <w:tr w:rsidR="00E441EC">
        <w:trPr>
          <w:trHeight w:val="56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7" w:firstLine="0"/>
              <w:jc w:val="center"/>
            </w:pPr>
            <w:r>
              <w:t>2.3</w:t>
            </w:r>
            <w:r>
              <w:t xml:space="preserve">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2" w:firstLine="0"/>
              <w:jc w:val="center"/>
            </w:pPr>
            <w:r>
              <w:t xml:space="preserve">23 </w:t>
            </w:r>
          </w:p>
        </w:tc>
      </w:tr>
      <w:tr w:rsidR="00E441EC">
        <w:trPr>
          <w:trHeight w:val="28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7" w:firstLine="0"/>
              <w:jc w:val="center"/>
            </w:pPr>
            <w:r>
              <w:t xml:space="preserve">2.4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8" w:firstLine="0"/>
              <w:jc w:val="center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3" w:firstLine="0"/>
              <w:jc w:val="center"/>
            </w:pPr>
            <w:r>
              <w:t xml:space="preserve">да </w:t>
            </w:r>
          </w:p>
        </w:tc>
      </w:tr>
      <w:tr w:rsidR="00E441EC">
        <w:trPr>
          <w:trHeight w:val="28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7" w:firstLine="0"/>
              <w:jc w:val="center"/>
            </w:pPr>
            <w:r>
              <w:t xml:space="preserve">2.5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3" w:firstLine="0"/>
              <w:jc w:val="center"/>
            </w:pPr>
            <w:r>
              <w:t xml:space="preserve">Наличие читального зала библиотеки, в том числе: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3" w:firstLine="0"/>
              <w:jc w:val="center"/>
            </w:pPr>
            <w:r>
              <w:t xml:space="preserve">да </w:t>
            </w:r>
          </w:p>
        </w:tc>
      </w:tr>
      <w:tr w:rsidR="00E441EC">
        <w:trPr>
          <w:trHeight w:val="56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4" w:firstLine="0"/>
              <w:jc w:val="center"/>
            </w:pPr>
            <w:r>
              <w:t xml:space="preserve">2.5.1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center"/>
            </w:pPr>
            <w:r>
              <w:t xml:space="preserve">С обеспечением возможности работы на стационарных компьютерах или с использованием переносных компьютеров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3" w:firstLine="0"/>
              <w:jc w:val="center"/>
            </w:pPr>
            <w:r>
              <w:t xml:space="preserve">да </w:t>
            </w:r>
          </w:p>
        </w:tc>
      </w:tr>
      <w:tr w:rsidR="00E441EC">
        <w:trPr>
          <w:trHeight w:val="28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4" w:firstLine="0"/>
              <w:jc w:val="center"/>
            </w:pPr>
            <w:r>
              <w:t xml:space="preserve">2.5.2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2" w:firstLine="0"/>
              <w:jc w:val="center"/>
            </w:pPr>
            <w:r>
              <w:t xml:space="preserve">С медиатекой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53" w:firstLine="0"/>
              <w:jc w:val="center"/>
            </w:pPr>
            <w:r>
              <w:t xml:space="preserve">да </w:t>
            </w:r>
          </w:p>
        </w:tc>
      </w:tr>
      <w:tr w:rsidR="00E441EC">
        <w:trPr>
          <w:trHeight w:val="28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25" w:firstLine="0"/>
              <w:jc w:val="center"/>
            </w:pPr>
            <w:r>
              <w:t xml:space="preserve">2.5.3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28" w:firstLine="0"/>
              <w:jc w:val="center"/>
            </w:pPr>
            <w:r>
              <w:t xml:space="preserve">С выходом в интернет с компьютеров, расположенных в помещении библиотеки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24" w:firstLine="0"/>
              <w:jc w:val="center"/>
            </w:pPr>
            <w:r>
              <w:t xml:space="preserve">да </w:t>
            </w:r>
          </w:p>
        </w:tc>
      </w:tr>
      <w:tr w:rsidR="00E441EC">
        <w:trPr>
          <w:trHeight w:val="28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25" w:firstLine="0"/>
              <w:jc w:val="center"/>
            </w:pPr>
            <w:r>
              <w:t xml:space="preserve">2.5.4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28" w:firstLine="0"/>
              <w:jc w:val="center"/>
            </w:pPr>
            <w:r>
              <w:t xml:space="preserve">Оснащенного средствами сканирования и распознавания текстов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24" w:firstLine="0"/>
              <w:jc w:val="center"/>
            </w:pPr>
            <w:r>
              <w:t xml:space="preserve">да </w:t>
            </w:r>
          </w:p>
        </w:tc>
      </w:tr>
      <w:tr w:rsidR="00E441EC">
        <w:trPr>
          <w:trHeight w:val="56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25" w:firstLine="0"/>
              <w:jc w:val="center"/>
            </w:pPr>
            <w:r>
              <w:t xml:space="preserve">2.5.5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23" w:line="259" w:lineRule="auto"/>
              <w:ind w:left="0" w:right="23" w:firstLine="0"/>
              <w:jc w:val="center"/>
            </w:pPr>
            <w:r>
              <w:t xml:space="preserve">Численность/удельный вес учащихся, которым обеспечена возможность пользоваться широкополосным </w:t>
            </w:r>
          </w:p>
          <w:p w:rsidR="00E441EC" w:rsidRDefault="00773F12">
            <w:pPr>
              <w:spacing w:after="0" w:line="259" w:lineRule="auto"/>
              <w:ind w:left="0" w:right="25" w:firstLine="0"/>
              <w:jc w:val="center"/>
            </w:pPr>
            <w:r>
              <w:t xml:space="preserve">Интернетом (не менее 2Мб/с), в общей численности учащихся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25" w:firstLine="0"/>
              <w:jc w:val="center"/>
            </w:pPr>
            <w:r>
              <w:t xml:space="preserve">2647/100% </w:t>
            </w:r>
          </w:p>
        </w:tc>
      </w:tr>
      <w:tr w:rsidR="00E441EC">
        <w:trPr>
          <w:trHeight w:val="56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right="28" w:firstLine="0"/>
              <w:jc w:val="center"/>
            </w:pPr>
            <w:r>
              <w:t xml:space="preserve">2.6 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0" w:line="259" w:lineRule="auto"/>
              <w:ind w:left="0" w:firstLine="0"/>
              <w:jc w:val="center"/>
            </w:pPr>
            <w:r>
              <w:t>Общая площадь помещений, в которых осуществляется образовательная деятельность, в ра</w:t>
            </w:r>
            <w:r>
              <w:t xml:space="preserve">счёте на одного учащегося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EC" w:rsidRDefault="00773F12">
            <w:pPr>
              <w:spacing w:after="20" w:line="259" w:lineRule="auto"/>
              <w:ind w:left="0" w:right="23" w:firstLine="0"/>
              <w:jc w:val="center"/>
            </w:pPr>
            <w:r>
              <w:t xml:space="preserve">2313/ </w:t>
            </w:r>
          </w:p>
          <w:p w:rsidR="00E441EC" w:rsidRDefault="00773F12">
            <w:pPr>
              <w:spacing w:after="0" w:line="259" w:lineRule="auto"/>
              <w:ind w:left="0" w:right="22" w:firstLine="0"/>
              <w:jc w:val="center"/>
            </w:pPr>
            <w:r>
              <w:t xml:space="preserve">7,3 кв.м </w:t>
            </w:r>
          </w:p>
        </w:tc>
      </w:tr>
    </w:tbl>
    <w:p w:rsidR="00E441EC" w:rsidRDefault="00773F12">
      <w:pPr>
        <w:spacing w:after="0" w:line="259" w:lineRule="auto"/>
        <w:ind w:left="0" w:right="7297" w:firstLine="0"/>
        <w:jc w:val="right"/>
      </w:pPr>
      <w:r>
        <w:rPr>
          <w:b/>
        </w:rPr>
        <w:t xml:space="preserve"> </w:t>
      </w:r>
    </w:p>
    <w:p w:rsidR="00E441EC" w:rsidRDefault="00773F12">
      <w:pPr>
        <w:spacing w:after="0" w:line="259" w:lineRule="auto"/>
        <w:ind w:left="850" w:firstLine="0"/>
        <w:jc w:val="left"/>
      </w:pPr>
      <w:r>
        <w:rPr>
          <w:b/>
          <w:color w:val="373737"/>
        </w:rPr>
        <w:t xml:space="preserve"> </w:t>
      </w:r>
    </w:p>
    <w:p w:rsidR="00E441EC" w:rsidRDefault="00773F12">
      <w:pPr>
        <w:spacing w:after="0" w:line="259" w:lineRule="auto"/>
        <w:ind w:left="142" w:firstLine="0"/>
        <w:jc w:val="left"/>
      </w:pPr>
      <w:r>
        <w:t xml:space="preserve"> </w:t>
      </w:r>
    </w:p>
    <w:p w:rsidR="00E441EC" w:rsidRDefault="00773F12">
      <w:pPr>
        <w:spacing w:after="0" w:line="259" w:lineRule="auto"/>
        <w:ind w:left="142" w:firstLine="0"/>
        <w:jc w:val="left"/>
      </w:pPr>
      <w:r>
        <w:t xml:space="preserve"> </w:t>
      </w:r>
    </w:p>
    <w:sectPr w:rsidR="00E441EC">
      <w:footerReference w:type="even" r:id="rId34"/>
      <w:footerReference w:type="default" r:id="rId35"/>
      <w:footerReference w:type="first" r:id="rId36"/>
      <w:pgSz w:w="16838" w:h="11906" w:orient="landscape"/>
      <w:pgMar w:top="1277" w:right="1064" w:bottom="0" w:left="991" w:header="720" w:footer="7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F12" w:rsidRDefault="00773F12">
      <w:pPr>
        <w:spacing w:after="0" w:line="240" w:lineRule="auto"/>
      </w:pPr>
      <w:r>
        <w:separator/>
      </w:r>
    </w:p>
  </w:endnote>
  <w:endnote w:type="continuationSeparator" w:id="0">
    <w:p w:rsidR="00773F12" w:rsidRDefault="0077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EC" w:rsidRDefault="00773F12">
    <w:pPr>
      <w:spacing w:after="0" w:line="259" w:lineRule="auto"/>
      <w:ind w:left="0" w:right="6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441EC" w:rsidRDefault="00773F12">
    <w:pPr>
      <w:spacing w:after="0" w:line="259" w:lineRule="auto"/>
      <w:ind w:left="862" w:firstLine="0"/>
      <w:jc w:val="left"/>
    </w:pPr>
    <w:r>
      <w:t xml:space="preserve"> </w:t>
    </w:r>
  </w:p>
  <w:p w:rsidR="00E441EC" w:rsidRDefault="00773F12">
    <w:pPr>
      <w:spacing w:after="0" w:line="259" w:lineRule="auto"/>
      <w:ind w:left="862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EC" w:rsidRDefault="00773F12">
    <w:pPr>
      <w:spacing w:after="0" w:line="259" w:lineRule="auto"/>
      <w:ind w:left="0" w:right="6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4F24" w:rsidRPr="005E4F24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441EC" w:rsidRDefault="00773F12">
    <w:pPr>
      <w:spacing w:after="0" w:line="259" w:lineRule="auto"/>
      <w:ind w:left="862" w:firstLine="0"/>
      <w:jc w:val="left"/>
    </w:pPr>
    <w:r>
      <w:t xml:space="preserve"> </w:t>
    </w:r>
  </w:p>
  <w:p w:rsidR="00E441EC" w:rsidRDefault="00773F12">
    <w:pPr>
      <w:spacing w:after="0" w:line="259" w:lineRule="auto"/>
      <w:ind w:left="862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EC" w:rsidRDefault="00773F12">
    <w:pPr>
      <w:spacing w:after="0" w:line="259" w:lineRule="auto"/>
      <w:ind w:left="0" w:right="6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4F24" w:rsidRPr="005E4F24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E441EC" w:rsidRDefault="00773F12">
    <w:pPr>
      <w:spacing w:after="0" w:line="259" w:lineRule="auto"/>
      <w:ind w:left="862" w:firstLine="0"/>
      <w:jc w:val="left"/>
    </w:pPr>
    <w:r>
      <w:t xml:space="preserve"> </w:t>
    </w:r>
  </w:p>
  <w:p w:rsidR="00E441EC" w:rsidRDefault="00773F12">
    <w:pPr>
      <w:spacing w:after="0" w:line="259" w:lineRule="auto"/>
      <w:ind w:left="862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F12" w:rsidRDefault="00773F12">
      <w:pPr>
        <w:spacing w:after="0" w:line="240" w:lineRule="auto"/>
      </w:pPr>
      <w:r>
        <w:separator/>
      </w:r>
    </w:p>
  </w:footnote>
  <w:footnote w:type="continuationSeparator" w:id="0">
    <w:p w:rsidR="00773F12" w:rsidRDefault="00773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5F63"/>
    <w:multiLevelType w:val="hybridMultilevel"/>
    <w:tmpl w:val="562C5788"/>
    <w:lvl w:ilvl="0" w:tplc="73A63A48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A17F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87C0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CA5B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08FF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E913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0A0C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6606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67D1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AD3212"/>
    <w:multiLevelType w:val="hybridMultilevel"/>
    <w:tmpl w:val="36D87700"/>
    <w:lvl w:ilvl="0" w:tplc="AE7406FE">
      <w:start w:val="1"/>
      <w:numFmt w:val="bullet"/>
      <w:lvlText w:val="•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05FCE">
      <w:start w:val="1"/>
      <w:numFmt w:val="bullet"/>
      <w:lvlText w:val="●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48360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C20F4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CB904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AB620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6C97F6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4A21C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C418E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BC52D1"/>
    <w:multiLevelType w:val="hybridMultilevel"/>
    <w:tmpl w:val="C41028CA"/>
    <w:lvl w:ilvl="0" w:tplc="124E9564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6AD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4D0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C8B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E2B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031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2F7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A8E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C00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D91B9C"/>
    <w:multiLevelType w:val="hybridMultilevel"/>
    <w:tmpl w:val="F1923606"/>
    <w:lvl w:ilvl="0" w:tplc="F54CFC8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7CD83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4A94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09A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9A4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8E0F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261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ACAF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0182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CA1BE1"/>
    <w:multiLevelType w:val="hybridMultilevel"/>
    <w:tmpl w:val="93E2D7B0"/>
    <w:lvl w:ilvl="0" w:tplc="096007A4">
      <w:start w:val="1"/>
      <w:numFmt w:val="decimal"/>
      <w:lvlText w:val="%1.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875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E7B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CC7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496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256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4A97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6AF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04E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8D10D2"/>
    <w:multiLevelType w:val="hybridMultilevel"/>
    <w:tmpl w:val="DABABB96"/>
    <w:lvl w:ilvl="0" w:tplc="1A708E20">
      <w:start w:val="1"/>
      <w:numFmt w:val="decimal"/>
      <w:lvlText w:val="%1.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2CCF8">
      <w:start w:val="1"/>
      <w:numFmt w:val="lowerLetter"/>
      <w:lvlText w:val="%2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63F46">
      <w:start w:val="1"/>
      <w:numFmt w:val="lowerRoman"/>
      <w:lvlText w:val="%3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8C40C">
      <w:start w:val="1"/>
      <w:numFmt w:val="decimal"/>
      <w:lvlText w:val="%4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E1450">
      <w:start w:val="1"/>
      <w:numFmt w:val="lowerLetter"/>
      <w:lvlText w:val="%5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EE7D4">
      <w:start w:val="1"/>
      <w:numFmt w:val="lowerRoman"/>
      <w:lvlText w:val="%6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884FE">
      <w:start w:val="1"/>
      <w:numFmt w:val="decimal"/>
      <w:lvlText w:val="%7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4A62C">
      <w:start w:val="1"/>
      <w:numFmt w:val="lowerLetter"/>
      <w:lvlText w:val="%8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4C00C0">
      <w:start w:val="1"/>
      <w:numFmt w:val="lowerRoman"/>
      <w:lvlText w:val="%9"/>
      <w:lvlJc w:val="left"/>
      <w:pPr>
        <w:ind w:left="7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9A7EC3"/>
    <w:multiLevelType w:val="multilevel"/>
    <w:tmpl w:val="9C223C44"/>
    <w:lvl w:ilvl="0">
      <w:start w:val="1"/>
      <w:numFmt w:val="decimal"/>
      <w:pStyle w:val="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097240"/>
    <w:multiLevelType w:val="hybridMultilevel"/>
    <w:tmpl w:val="A4BEC066"/>
    <w:lvl w:ilvl="0" w:tplc="7DE645F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E73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087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63E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6F7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80D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A22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32B4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463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557D2F"/>
    <w:multiLevelType w:val="hybridMultilevel"/>
    <w:tmpl w:val="954E4918"/>
    <w:lvl w:ilvl="0" w:tplc="9C32D10A">
      <w:start w:val="1"/>
      <w:numFmt w:val="decimal"/>
      <w:lvlText w:val="%1.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E13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25D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CA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AB8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656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4EF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8E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A5D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423D67"/>
    <w:multiLevelType w:val="hybridMultilevel"/>
    <w:tmpl w:val="9F341810"/>
    <w:lvl w:ilvl="0" w:tplc="9EF6EBB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AF262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4B3B0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47C64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80442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CE560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85F28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2EE0E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6FF22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4BF6CF9"/>
    <w:multiLevelType w:val="hybridMultilevel"/>
    <w:tmpl w:val="A19ED174"/>
    <w:lvl w:ilvl="0" w:tplc="E50ECE38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2FF7E">
      <w:start w:val="2"/>
      <w:numFmt w:val="decimal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AC3B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F070B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C792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AA9C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8A69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2667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489C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EC"/>
    <w:rsid w:val="005E4F24"/>
    <w:rsid w:val="00773F12"/>
    <w:rsid w:val="00E4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C71504-D4C8-45FA-A96A-7088C347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5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4" w:line="270" w:lineRule="auto"/>
      <w:ind w:left="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1"/>
      </w:numPr>
      <w:spacing w:after="1"/>
      <w:ind w:left="8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108362" TargetMode="External"/><Relationship Id="rId13" Type="http://schemas.openxmlformats.org/officeDocument/2006/relationships/hyperlink" Target="http://ivo.garant.ru/document?id=70305358&amp;sub=0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hyperlink" Target="https://www.rospotrebnadzor.ru/region/korono_virus/rekomendatsii-po_org_obrazova.php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http://ivo.garant.ru/document?id=70305358&amp;sub=0" TargetMode="External"/><Relationship Id="rId17" Type="http://schemas.openxmlformats.org/officeDocument/2006/relationships/hyperlink" Target="http://ivo.garant.ru/document?id=70305358&amp;sub=0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4.jp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305358&amp;sub=0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0305358&amp;sub=0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3.jp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70305358&amp;sub=0" TargetMode="External"/><Relationship Id="rId23" Type="http://schemas.openxmlformats.org/officeDocument/2006/relationships/hyperlink" Target="https://www.rospotrebnadzor.ru/region/korono_virus/rekomendatsii-po_org_obrazova.php" TargetMode="External"/><Relationship Id="rId28" Type="http://schemas.openxmlformats.org/officeDocument/2006/relationships/image" Target="media/image9.jpg"/><Relationship Id="rId36" Type="http://schemas.openxmlformats.org/officeDocument/2006/relationships/footer" Target="footer3.xml"/><Relationship Id="rId10" Type="http://schemas.openxmlformats.org/officeDocument/2006/relationships/hyperlink" Target="http://ivo.garant.ru/document?id=70305358&amp;sub=0" TargetMode="External"/><Relationship Id="rId19" Type="http://schemas.openxmlformats.org/officeDocument/2006/relationships/image" Target="media/image3.jpg"/><Relationship Id="rId31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108362" TargetMode="External"/><Relationship Id="rId14" Type="http://schemas.openxmlformats.org/officeDocument/2006/relationships/hyperlink" Target="http://ivo.garant.ru/document?id=70305358&amp;sub=0" TargetMode="External"/><Relationship Id="rId22" Type="http://schemas.openxmlformats.org/officeDocument/2006/relationships/hyperlink" Target="https://www.rospotrebnadzor.ru/region/korono_virus/rekomendatsii-po_org_obrazova.php" TargetMode="External"/><Relationship Id="rId27" Type="http://schemas.openxmlformats.org/officeDocument/2006/relationships/image" Target="media/image8.jpg"/><Relationship Id="rId30" Type="http://schemas.openxmlformats.org/officeDocument/2006/relationships/image" Target="media/image11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u8OZLMY2rBa+Q68cpzOm21oU3FV75Ry4iMMsSu+sCr0=</DigestValue>
    </Reference>
    <Reference Type="http://www.w3.org/2000/09/xmldsig#Object" URI="#idOfficeObject">
      <DigestMethod Algorithm="urn:ietf:params:xml:ns:cpxmlsec:algorithms:gostr34112012-256"/>
      <DigestValue>/RajEfWJPA4owkqxREhdi/KU5lIdwH+I6MMNRiKEJbM=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BxrIw/DcAxHnqyhypmjKuLrXhiC8hYqNnpJFQwO2KrE=</DigestValue>
    </Reference>
  </SignedInfo>
  <SignatureValue>6Kv2jpuOD1iaOLmPdHY5rLTzJsy6QWx0KbC+k+hheYvLfW9zepJ6af7Rzuu5dWau
Tifi1/KS8BqXTWWmi7FGFg==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8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</Transform>
          <Transform Algorithm="http://www.w3.org/TR/2001/REC-xml-c14n-20010315"/>
        </Transforms>
        <DigestMethod Algorithm="http://www.w3.org/2000/09/xmldsig#sha1"/>
        <DigestValue>y3AIez0rT8lK+uXJ3bofZLcPess=</DigestValue>
      </Reference>
      <Reference URI="/word/document.xml?ContentType=application/vnd.openxmlformats-officedocument.wordprocessingml.document.main+xml">
        <DigestMethod Algorithm="http://www.w3.org/2000/09/xmldsig#sha1"/>
        <DigestValue>vp5G4jLf4BrPXzuk71d3+JjSMAs=</DigestValue>
      </Reference>
      <Reference URI="/word/endnotes.xml?ContentType=application/vnd.openxmlformats-officedocument.wordprocessingml.endnotes+xml">
        <DigestMethod Algorithm="http://www.w3.org/2000/09/xmldsig#sha1"/>
        <DigestValue>H7RqrYOjh+MueEPQr3N7YiQWIdo=</DigestValue>
      </Reference>
      <Reference URI="/word/fontTable.xml?ContentType=application/vnd.openxmlformats-officedocument.wordprocessingml.fontTable+xml">
        <DigestMethod Algorithm="http://www.w3.org/2000/09/xmldsig#sha1"/>
        <DigestValue>ikfOYQY6JS3hro9loF44tBBcVCo=</DigestValue>
      </Reference>
      <Reference URI="/word/footer1.xml?ContentType=application/vnd.openxmlformats-officedocument.wordprocessingml.footer+xml">
        <DigestMethod Algorithm="http://www.w3.org/2000/09/xmldsig#sha1"/>
        <DigestValue>z4bRb0aAnHh8WM7C2pvjbeWE5uw=</DigestValue>
      </Reference>
      <Reference URI="/word/footer2.xml?ContentType=application/vnd.openxmlformats-officedocument.wordprocessingml.footer+xml">
        <DigestMethod Algorithm="http://www.w3.org/2000/09/xmldsig#sha1"/>
        <DigestValue>GoSNqsXQURYeXWAERfpcufE/WNc=</DigestValue>
      </Reference>
      <Reference URI="/word/footer3.xml?ContentType=application/vnd.openxmlformats-officedocument.wordprocessingml.footer+xml">
        <DigestMethod Algorithm="http://www.w3.org/2000/09/xmldsig#sha1"/>
        <DigestValue>0+5Xs/6ykEH8kALr0QVRq3D6cNo=</DigestValue>
      </Reference>
      <Reference URI="/word/footnotes.xml?ContentType=application/vnd.openxmlformats-officedocument.wordprocessingml.footnotes+xml">
        <DigestMethod Algorithm="http://www.w3.org/2000/09/xmldsig#sha1"/>
        <DigestValue>XFD1xQuazpgXHsDXxGhz0b3lt3I=</DigestValue>
      </Reference>
      <Reference URI="/word/media/image1.jpg?ContentType=image/jpeg">
        <DigestMethod Algorithm="http://www.w3.org/2000/09/xmldsig#sha1"/>
        <DigestValue>uQIGmxcU/aaETcjqKgJShARmkGM=</DigestValue>
      </Reference>
      <Reference URI="/word/media/image10.png?ContentType=image/png">
        <DigestMethod Algorithm="http://www.w3.org/2000/09/xmldsig#sha1"/>
        <DigestValue>T+NWJoQohEdMZwa8aryLGhCkYSo=</DigestValue>
      </Reference>
      <Reference URI="/word/media/image11.png?ContentType=image/png">
        <DigestMethod Algorithm="http://www.w3.org/2000/09/xmldsig#sha1"/>
        <DigestValue>T+NWJoQohEdMZwa8aryLGhCkYSo=</DigestValue>
      </Reference>
      <Reference URI="/word/media/image12.jpg?ContentType=image/jpeg">
        <DigestMethod Algorithm="http://www.w3.org/2000/09/xmldsig#sha1"/>
        <DigestValue>Qouhm9EoEsQ3Li0B4bvDzUeFBgs=</DigestValue>
      </Reference>
      <Reference URI="/word/media/image13.jpg?ContentType=image/jpeg">
        <DigestMethod Algorithm="http://www.w3.org/2000/09/xmldsig#sha1"/>
        <DigestValue>BGQ4gXC2Bwy59BNxEPYAOV18PFU=</DigestValue>
      </Reference>
      <Reference URI="/word/media/image14.jpg?ContentType=image/jpeg">
        <DigestMethod Algorithm="http://www.w3.org/2000/09/xmldsig#sha1"/>
        <DigestValue>RU0HglMdIXNGlDwFVwjwiDlP5vA=</DigestValue>
      </Reference>
      <Reference URI="/word/media/image2.png?ContentType=image/png">
        <DigestMethod Algorithm="http://www.w3.org/2000/09/xmldsig#sha1"/>
        <DigestValue>2AKfYRYT6hDchQeRpqZHtebM3y0=</DigestValue>
      </Reference>
      <Reference URI="/word/media/image3.jpg?ContentType=image/jpeg">
        <DigestMethod Algorithm="http://www.w3.org/2000/09/xmldsig#sha1"/>
        <DigestValue>uvgy7fJdkB6p6PefWFpUZIJvhls=</DigestValue>
      </Reference>
      <Reference URI="/word/media/image4.png?ContentType=image/png">
        <DigestMethod Algorithm="http://www.w3.org/2000/09/xmldsig#sha1"/>
        <DigestValue>6gT3XpMl3/OwK0BQbDixUzmJDXY=</DigestValue>
      </Reference>
      <Reference URI="/word/media/image5.png?ContentType=image/png">
        <DigestMethod Algorithm="http://www.w3.org/2000/09/xmldsig#sha1"/>
        <DigestValue>ukZ1lYlwOaYiN2gTRgkhAHgHTvI=</DigestValue>
      </Reference>
      <Reference URI="/word/media/image6.png?ContentType=image/png">
        <DigestMethod Algorithm="http://www.w3.org/2000/09/xmldsig#sha1"/>
        <DigestValue>ukZ1lYlwOaYiN2gTRgkhAHgHTvI=</DigestValue>
      </Reference>
      <Reference URI="/word/media/image7.jpg?ContentType=image/jpeg">
        <DigestMethod Algorithm="http://www.w3.org/2000/09/xmldsig#sha1"/>
        <DigestValue>cAnp3oFLzSgLLL00jq3am6+KVJU=</DigestValue>
      </Reference>
      <Reference URI="/word/media/image8.jpg?ContentType=image/jpeg">
        <DigestMethod Algorithm="http://www.w3.org/2000/09/xmldsig#sha1"/>
        <DigestValue>9MQSB6dLN97m13e6LutjiH5dayI=</DigestValue>
      </Reference>
      <Reference URI="/word/media/image9.jpg?ContentType=image/jpeg">
        <DigestMethod Algorithm="http://www.w3.org/2000/09/xmldsig#sha1"/>
        <DigestValue>RdodcK+i89NXOcLwL7ZdurPaD+U=</DigestValue>
      </Reference>
      <Reference URI="/word/numbering.xml?ContentType=application/vnd.openxmlformats-officedocument.wordprocessingml.numbering+xml">
        <DigestMethod Algorithm="http://www.w3.org/2000/09/xmldsig#sha1"/>
        <DigestValue>NkPdyLJ79hEe8YRuURaPyggbP5g=</DigestValue>
      </Reference>
      <Reference URI="/word/settings.xml?ContentType=application/vnd.openxmlformats-officedocument.wordprocessingml.settings+xml">
        <DigestMethod Algorithm="http://www.w3.org/2000/09/xmldsig#sha1"/>
        <DigestValue>+bq/KfL5e2mmGWWwrmKxTKx509Q=</DigestValue>
      </Reference>
      <Reference URI="/word/styles.xml?ContentType=application/vnd.openxmlformats-officedocument.wordprocessingml.styles+xml">
        <DigestMethod Algorithm="http://www.w3.org/2000/09/xmldsig#sha1"/>
        <DigestValue>WO53D8krMm5F5WdMdmUvn4TbQ+g=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2021-11-13T07:49:12Z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2021-11-13T07:49:12Z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10873</Words>
  <Characters>61980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</dc:creator>
  <cp:keywords/>
  <cp:lastModifiedBy>АМD 2017</cp:lastModifiedBy>
  <cp:revision>2</cp:revision>
  <dcterms:created xsi:type="dcterms:W3CDTF">2021-11-13T07:48:00Z</dcterms:created>
  <dcterms:modified xsi:type="dcterms:W3CDTF">2021-11-13T07:48:00Z</dcterms:modified>
</cp:coreProperties>
</file>